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>
        <w:rPr>
          <w:rFonts w:ascii="Times New (W1)" w:hAnsi="Times New (W1)"/>
          <w:b/>
          <w:caps/>
          <w:sz w:val="28"/>
          <w:szCs w:val="28"/>
          <w:lang w:eastAsia="pl-PL"/>
        </w:rPr>
        <w:t xml:space="preserve">Regulamin Dokumentowania Publikacji Naukowych pracowników Akademii Techniczno-Humanistycznej </w:t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>
        <w:rPr>
          <w:rFonts w:ascii="Times New (W1)" w:hAnsi="Times New (W1)"/>
          <w:b/>
          <w:caps/>
          <w:sz w:val="28"/>
          <w:szCs w:val="28"/>
          <w:lang w:eastAsia="pl-PL"/>
        </w:rPr>
        <w:t>w Bielsku-Białej</w:t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3F7D">
        <w:rPr>
          <w:rFonts w:ascii="Times New Roman" w:hAnsi="Times New Roman"/>
          <w:sz w:val="24"/>
          <w:szCs w:val="24"/>
          <w:lang w:eastAsia="pl-PL"/>
        </w:rPr>
        <w:t xml:space="preserve">Biblioteka Akademii Techniczno-Humanistycznej dokumentuje dorobek naukowy pracowników Uczelni, powstały w okresie zatrudnienia  oraz doktorantów </w:t>
      </w:r>
      <w:r w:rsidRPr="00566C34">
        <w:rPr>
          <w:rFonts w:ascii="Times New Roman" w:hAnsi="Times New Roman"/>
          <w:sz w:val="24"/>
          <w:szCs w:val="24"/>
          <w:lang w:eastAsia="pl-PL"/>
        </w:rPr>
        <w:t>i studentów</w:t>
      </w:r>
      <w:r w:rsidRPr="007B3F7D">
        <w:rPr>
          <w:rFonts w:ascii="Times New Roman" w:hAnsi="Times New Roman"/>
          <w:sz w:val="24"/>
          <w:szCs w:val="24"/>
          <w:lang w:eastAsia="pl-PL"/>
        </w:rPr>
        <w:t xml:space="preserve"> poprzez tworzenie komputerowej bazy danych „Bibliografia dorobku naukowego pracowników Akademii Techniczno-Humanistycznej w Bielsku-Białej” </w:t>
      </w:r>
      <w:r>
        <w:rPr>
          <w:rFonts w:ascii="Times New Roman" w:hAnsi="Times New Roman"/>
          <w:sz w:val="24"/>
          <w:szCs w:val="24"/>
          <w:lang w:eastAsia="pl-PL"/>
        </w:rPr>
        <w:t>i udostępnia ją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B3F7D">
        <w:rPr>
          <w:rFonts w:ascii="Times New Roman" w:hAnsi="Times New Roman"/>
          <w:sz w:val="24"/>
          <w:szCs w:val="24"/>
          <w:lang w:eastAsia="pl-PL"/>
        </w:rPr>
        <w:t xml:space="preserve">w wersji on-line: </w:t>
      </w:r>
      <w:hyperlink r:id="rId6" w:history="1">
        <w:r w:rsidRPr="007B3F7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http://biblioteka.ath.bielsko.pl/index.php/bibliografia-publikacji-pracownikow</w:t>
        </w:r>
      </w:hyperlink>
      <w:r w:rsidRPr="007B3F7D">
        <w:rPr>
          <w:rFonts w:ascii="Times New Roman" w:hAnsi="Times New Roman"/>
          <w:sz w:val="24"/>
          <w:szCs w:val="24"/>
          <w:lang w:eastAsia="pl-PL"/>
        </w:rPr>
        <w:t>.</w:t>
      </w:r>
    </w:p>
    <w:p w:rsidR="00631340" w:rsidRPr="007B3F7D" w:rsidRDefault="00631340" w:rsidP="00631340">
      <w:pPr>
        <w:pStyle w:val="Akapitzlist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„Bibliografii…” rejestrowane są publikacje afiliowane do ATH oraz publikacje nie posiadające afiliacji i potwierdzone oświadczeniem autora. Publikacje z inną afiliacją nie zaliczają się do dorobku naukowego Uczelni i nie są rejestrowane.</w:t>
      </w:r>
    </w:p>
    <w:p w:rsidR="00631340" w:rsidRDefault="00631340" w:rsidP="0063134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Pr="00CF75EF" w:rsidRDefault="00631340" w:rsidP="006313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celu rejestracji publikacji w „Bibliografii…”,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CF75EF">
        <w:rPr>
          <w:rFonts w:ascii="Times New Roman" w:hAnsi="Times New Roman"/>
          <w:sz w:val="24"/>
          <w:szCs w:val="24"/>
          <w:lang w:eastAsia="pl-PL"/>
        </w:rPr>
        <w:t>obowią</w:t>
      </w:r>
      <w:r>
        <w:rPr>
          <w:rFonts w:ascii="Times New Roman" w:hAnsi="Times New Roman"/>
          <w:sz w:val="24"/>
          <w:szCs w:val="24"/>
          <w:lang w:eastAsia="pl-PL"/>
        </w:rPr>
        <w:t>zuje się autorów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 do:</w:t>
      </w:r>
    </w:p>
    <w:p w:rsidR="00631340" w:rsidRPr="00CF75EF" w:rsidRDefault="00631340" w:rsidP="0063134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 xml:space="preserve">systematycznego dostarczania do Biblioteki ATH oryginałów opublikowanych: </w:t>
      </w:r>
      <w:r w:rsidRPr="00CF75EF">
        <w:rPr>
          <w:rFonts w:ascii="Times New Roman" w:hAnsi="Times New Roman"/>
          <w:sz w:val="24"/>
          <w:szCs w:val="24"/>
          <w:lang w:eastAsia="pl-PL"/>
        </w:rPr>
        <w:tab/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książek,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artykułów z czasopism polskich i zagranicznych,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prac doktorskich i habilitacyjnych,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materiałów konferencyjnych polskich i zagranicznych,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recenzji,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opisów patentowych polskich i zagranicznych, wzorów użytkowych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zgłoszeń patentowych i wynalazków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631340" w:rsidRPr="00CF75EF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publikacji na nośnikach elektronicznych oraz informacji o publikacjach dostępnych on-line,</w:t>
      </w:r>
    </w:p>
    <w:p w:rsidR="00631340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abstraktów konferencyjnych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631340" w:rsidRPr="00DD466E" w:rsidRDefault="00631340" w:rsidP="0063134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Pr="00CF75EF">
        <w:rPr>
          <w:rFonts w:ascii="Times New Roman" w:hAnsi="Times New Roman"/>
          <w:sz w:val="24"/>
          <w:szCs w:val="24"/>
          <w:lang w:eastAsia="pl-PL"/>
        </w:rPr>
        <w:t>o pełnieniu funkcji redaktora nac</w:t>
      </w:r>
      <w:r>
        <w:rPr>
          <w:rFonts w:ascii="Times New Roman" w:hAnsi="Times New Roman"/>
          <w:sz w:val="24"/>
          <w:szCs w:val="24"/>
          <w:lang w:eastAsia="pl-PL"/>
        </w:rPr>
        <w:t>zelnego czasopisma (raz w roku).</w:t>
      </w:r>
    </w:p>
    <w:p w:rsidR="00631340" w:rsidRPr="008F68B7" w:rsidRDefault="00631340" w:rsidP="00631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8B7">
        <w:rPr>
          <w:rFonts w:ascii="Times New Roman" w:hAnsi="Times New Roman"/>
          <w:b/>
          <w:sz w:val="24"/>
          <w:szCs w:val="24"/>
          <w:lang w:eastAsia="pl-PL"/>
        </w:rPr>
        <w:t>Po rejestracji materiały zostaną zwrócone autorowi.</w:t>
      </w:r>
    </w:p>
    <w:p w:rsidR="00631340" w:rsidRPr="00566C34" w:rsidRDefault="00631340" w:rsidP="00631340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razie braku oryginału należy dostarczyć kopię publikacji (w wersji papierowej lub elektronicznej). W przypadku publikacji będącej częścią wydawnictwa zbiorowego nal</w:t>
      </w:r>
      <w:r>
        <w:rPr>
          <w:rFonts w:ascii="Times New Roman" w:hAnsi="Times New Roman"/>
          <w:sz w:val="24"/>
          <w:szCs w:val="24"/>
          <w:lang w:eastAsia="pl-PL"/>
        </w:rPr>
        <w:t xml:space="preserve">eży </w:t>
      </w:r>
      <w:r w:rsidRPr="00566C34">
        <w:rPr>
          <w:rFonts w:ascii="Times New Roman" w:hAnsi="Times New Roman"/>
          <w:sz w:val="24"/>
          <w:szCs w:val="24"/>
          <w:lang w:eastAsia="pl-PL"/>
        </w:rPr>
        <w:t>dołączyć kopię okładki, strony tytułowej, odwrotności strony tytułowej, kopi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 strony </w:t>
      </w:r>
      <w:r w:rsidRPr="00566C34">
        <w:rPr>
          <w:rFonts w:ascii="Times New Roman" w:hAnsi="Times New Roman"/>
          <w:sz w:val="24"/>
          <w:szCs w:val="24"/>
          <w:lang w:eastAsia="pl-PL"/>
        </w:rPr>
        <w:lastRenderedPageBreak/>
        <w:t>informującej o recenzentach, nazwie, organizatorze, miejscu i dacie</w:t>
      </w:r>
      <w:r>
        <w:rPr>
          <w:rFonts w:ascii="Times New Roman" w:hAnsi="Times New Roman"/>
          <w:sz w:val="24"/>
          <w:szCs w:val="24"/>
          <w:lang w:eastAsia="pl-PL"/>
        </w:rPr>
        <w:t xml:space="preserve"> konferencji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kopię </w:t>
      </w:r>
      <w:r w:rsidRPr="00566C34">
        <w:rPr>
          <w:rFonts w:ascii="Times New Roman" w:hAnsi="Times New Roman"/>
          <w:sz w:val="24"/>
          <w:szCs w:val="24"/>
          <w:lang w:eastAsia="pl-PL"/>
        </w:rPr>
        <w:t>spisu treści,</w:t>
      </w:r>
    </w:p>
    <w:p w:rsidR="00631340" w:rsidRDefault="00631340" w:rsidP="00631340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22">
        <w:rPr>
          <w:rFonts w:ascii="Times New Roman" w:hAnsi="Times New Roman"/>
          <w:b/>
          <w:sz w:val="24"/>
          <w:szCs w:val="24"/>
          <w:lang w:eastAsia="pl-PL"/>
        </w:rPr>
        <w:t xml:space="preserve">wymagane jest wypełnienie formularza zgłoszenia (dostępnego na stronie </w:t>
      </w:r>
      <w:hyperlink r:id="rId7" w:history="1">
        <w:r w:rsidRPr="00E35C22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E35C22">
        <w:rPr>
          <w:rFonts w:ascii="Times New Roman" w:hAnsi="Times New Roman"/>
          <w:b/>
          <w:sz w:val="24"/>
          <w:szCs w:val="24"/>
          <w:lang w:eastAsia="pl-PL"/>
        </w:rPr>
        <w:t>)  do każdej zgłoszonej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>; dane wyszczególnione w zgłoszeniu są niezbędne do wysłania prawidłowo wypełnionego rekordu do Modułu Sprawozdawczego PBN (zgodnie z przepisami ministerialnymi dane niekom</w:t>
      </w:r>
      <w:r>
        <w:rPr>
          <w:rFonts w:ascii="Times New Roman" w:hAnsi="Times New Roman"/>
          <w:sz w:val="24"/>
          <w:szCs w:val="24"/>
          <w:lang w:eastAsia="pl-PL"/>
        </w:rPr>
        <w:t>pletne nie podlegają ewaluacji).</w:t>
      </w:r>
    </w:p>
    <w:p w:rsidR="00631340" w:rsidRPr="00CF75EF" w:rsidRDefault="00631340" w:rsidP="00631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których przewody doktorskie odbyły się na innych uczelniach, proszeni są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r w:rsidRPr="007C009F">
        <w:rPr>
          <w:rFonts w:ascii="Times New Roman" w:hAnsi="Times New Roman"/>
          <w:sz w:val="24"/>
          <w:szCs w:val="24"/>
          <w:lang w:eastAsia="pl-PL"/>
        </w:rPr>
        <w:t>przekazani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w darze </w:t>
      </w:r>
      <w:r>
        <w:rPr>
          <w:rFonts w:ascii="Times New Roman" w:hAnsi="Times New Roman"/>
          <w:sz w:val="24"/>
          <w:szCs w:val="24"/>
          <w:lang w:eastAsia="pl-PL"/>
        </w:rPr>
        <w:t>do Biblioteki 1 egzemplarza pracy doktorskiej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7C009F">
        <w:rPr>
          <w:rFonts w:ascii="Times New Roman" w:hAnsi="Times New Roman"/>
          <w:sz w:val="24"/>
          <w:szCs w:val="24"/>
          <w:lang w:eastAsia="pl-PL"/>
        </w:rPr>
        <w:t>w wersji drukowanej lub elektronicznej</w:t>
      </w:r>
      <w:r>
        <w:rPr>
          <w:rFonts w:ascii="Times New Roman" w:hAnsi="Times New Roman"/>
          <w:sz w:val="24"/>
          <w:szCs w:val="24"/>
          <w:lang w:eastAsia="pl-PL"/>
        </w:rPr>
        <w:t>).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31340" w:rsidRDefault="00631340" w:rsidP="0063134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Publikacje są rejestrowane w bazie zgodnie z rokiem wydrukowanym w  publikacji (wymogi  </w:t>
      </w:r>
      <w:r w:rsidRPr="00972964">
        <w:rPr>
          <w:rFonts w:ascii="Times New Roman" w:hAnsi="Times New Roman"/>
          <w:b/>
          <w:sz w:val="24"/>
          <w:szCs w:val="24"/>
          <w:lang w:eastAsia="pl-PL"/>
        </w:rPr>
        <w:t>MS PBN).</w:t>
      </w:r>
    </w:p>
    <w:p w:rsidR="00631340" w:rsidRDefault="00631340" w:rsidP="0063134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Pr="00F2151F" w:rsidRDefault="00631340" w:rsidP="006313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Dane bibliograficzne o afiliowanych Akademią  Techniczno-Humanistyczną publikacjach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Biblioteka 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>przesyła do Modułu Sprawozdawczego Polskiej Bibliografii Naukowej ( MS PBN)  na platformie POLON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 zgodnie z harmonogramem wyznaczonym obowiązującymi przepisami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631340" w:rsidRPr="005C1C72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991136">
        <w:rPr>
          <w:rFonts w:ascii="Times New Roman" w:hAnsi="Times New Roman"/>
          <w:sz w:val="24"/>
          <w:szCs w:val="24"/>
          <w:lang w:eastAsia="pl-PL"/>
        </w:rPr>
        <w:t xml:space="preserve">Biblioteka uzupełnia dane bibliograficzne o wskaźniki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bibliometryczne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  (aktualną punktację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MNiSzW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Impact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Factor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, bazy bibliograficzne indeksujące publikację). </w:t>
      </w:r>
    </w:p>
    <w:p w:rsidR="00631340" w:rsidRPr="00991136" w:rsidRDefault="00631340" w:rsidP="00631340">
      <w:pPr>
        <w:pStyle w:val="Akapitzlist"/>
        <w:spacing w:line="360" w:lineRule="auto"/>
        <w:ind w:left="369"/>
        <w:rPr>
          <w:rFonts w:ascii="Times New Roman" w:hAnsi="Times New Roman"/>
          <w:sz w:val="24"/>
          <w:szCs w:val="24"/>
          <w:lang w:eastAsia="pl-PL"/>
        </w:rPr>
      </w:pPr>
    </w:p>
    <w:p w:rsidR="00631340" w:rsidRPr="006925C3" w:rsidRDefault="00631340" w:rsidP="0063134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 xml:space="preserve">Biblioteka wykonuje analizę 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cytowań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 publikacji pracowników ATH w oparciu o publikacje zarejestrowane w „Bibliografii…”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31340" w:rsidRPr="006925C3" w:rsidRDefault="00631340" w:rsidP="00631340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631340" w:rsidRPr="006925C3" w:rsidRDefault="00631340" w:rsidP="0063134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>Biblioteka udostępnia aktualne zapisy prawne dotyczące oceny parametrycznej publikacji naukowych na stronie Internetowej,  w zakładce „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Usługi→Bibliografia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bibliometria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” dostępnej pod adresem: </w:t>
      </w:r>
      <w:hyperlink r:id="rId8" w:history="1">
        <w:r w:rsidRPr="005C1C72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5C1C72">
        <w:rPr>
          <w:rFonts w:ascii="Times New Roman" w:hAnsi="Times New Roman"/>
          <w:sz w:val="24"/>
          <w:szCs w:val="24"/>
          <w:lang w:eastAsia="pl-PL"/>
        </w:rPr>
        <w:t xml:space="preserve"> ; archiwalne przepisy prawne oraz listy czasopism punktowanych są przechowywane w Bibliotece w wersji drukowanej.</w:t>
      </w:r>
      <w:r w:rsidRPr="006925C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631340" w:rsidRPr="005C1C72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Pr="005C1C72" w:rsidRDefault="00631340" w:rsidP="006313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69"/>
        <w:rPr>
          <w:rFonts w:ascii="Times New Roman" w:hAnsi="Times New Roman"/>
          <w:i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>Biblioteka wykorzystuj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informacje zawarte w </w:t>
      </w:r>
      <w:r>
        <w:rPr>
          <w:rFonts w:ascii="Times New Roman" w:hAnsi="Times New Roman"/>
          <w:sz w:val="24"/>
          <w:szCs w:val="24"/>
          <w:lang w:eastAsia="pl-PL"/>
        </w:rPr>
        <w:t>„Bibliografii…”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do realizacji obowiązkowej sprawozdawczości dla </w:t>
      </w:r>
      <w:proofErr w:type="spellStart"/>
      <w:r w:rsidRPr="005C1C72">
        <w:rPr>
          <w:rFonts w:ascii="Times New Roman" w:hAnsi="Times New Roman"/>
          <w:sz w:val="24"/>
          <w:szCs w:val="24"/>
          <w:lang w:eastAsia="pl-PL"/>
        </w:rPr>
        <w:t>MNiSzW</w:t>
      </w:r>
      <w:proofErr w:type="spellEnd"/>
      <w:r w:rsidRPr="005C1C72">
        <w:rPr>
          <w:rFonts w:ascii="Times New Roman" w:hAnsi="Times New Roman"/>
          <w:sz w:val="24"/>
          <w:szCs w:val="24"/>
          <w:lang w:eastAsia="pl-PL"/>
        </w:rPr>
        <w:t xml:space="preserve"> oraz  GUS. </w:t>
      </w:r>
    </w:p>
    <w:p w:rsidR="00631340" w:rsidRPr="005C1C72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6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4B9C">
        <w:rPr>
          <w:rFonts w:ascii="Times New Roman" w:hAnsi="Times New Roman"/>
          <w:sz w:val="24"/>
          <w:szCs w:val="24"/>
          <w:lang w:eastAsia="pl-PL"/>
        </w:rPr>
        <w:t>Baza umożliwia pracownikom naukowym</w:t>
      </w:r>
      <w:r w:rsidRPr="00B5240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4B4B9C">
        <w:rPr>
          <w:rFonts w:ascii="Times New Roman" w:hAnsi="Times New Roman"/>
          <w:sz w:val="24"/>
          <w:szCs w:val="24"/>
          <w:lang w:eastAsia="pl-PL"/>
        </w:rPr>
        <w:t>drukowanie bibliografii dorobku naukowego według indeksów dostępnych w bazie.</w:t>
      </w:r>
    </w:p>
    <w:p w:rsidR="00631340" w:rsidRPr="004B4B9C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Pr="005C1C72" w:rsidRDefault="00631340" w:rsidP="006313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6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Traci moc Regulamin Dokumentowania Publikacji Naukowych Pracowników Akademii Techniczno-Humanistycznej w Bielsku Białej, </w:t>
      </w:r>
      <w:r>
        <w:rPr>
          <w:rFonts w:ascii="Times New Roman" w:hAnsi="Times New Roman"/>
          <w:color w:val="303030"/>
          <w:sz w:val="24"/>
          <w:szCs w:val="24"/>
          <w:lang w:eastAsia="pl-PL"/>
        </w:rPr>
        <w:t xml:space="preserve">wprowadzony Uchwałą nr 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970/02/V/2014 </w:t>
      </w:r>
      <w:r>
        <w:rPr>
          <w:rFonts w:ascii="Times New Roman" w:hAnsi="Times New Roman"/>
          <w:color w:val="303030"/>
          <w:sz w:val="24"/>
          <w:szCs w:val="24"/>
          <w:lang w:eastAsia="pl-PL"/>
        </w:rPr>
        <w:t xml:space="preserve"> z  </w:t>
      </w:r>
      <w:r>
        <w:rPr>
          <w:rFonts w:ascii="Times New Roman" w:hAnsi="Times New Roman"/>
          <w:sz w:val="24"/>
          <w:szCs w:val="24"/>
          <w:lang w:eastAsia="pl-PL"/>
        </w:rPr>
        <w:t>25 lutego 2014 r</w:t>
      </w:r>
      <w:r>
        <w:rPr>
          <w:rFonts w:ascii="Times New Roman" w:hAnsi="Times New Roman"/>
          <w:color w:val="303030"/>
          <w:sz w:val="24"/>
          <w:szCs w:val="24"/>
          <w:lang w:eastAsia="pl-PL"/>
        </w:rPr>
        <w:t>.</w:t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36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:rsidR="00631340" w:rsidRDefault="00631340" w:rsidP="00631340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ind w:left="36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Bielsko-Biała, dnia 26.09.2017 r.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Rektor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:rsidR="00631340" w:rsidRPr="002E6C7E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 xml:space="preserve">         prof. dr hab. Jarosław Janicki</w:t>
      </w:r>
    </w:p>
    <w:p w:rsidR="00631340" w:rsidRDefault="00631340" w:rsidP="006313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7A98" w:rsidRDefault="002E7A98">
      <w:bookmarkStart w:id="0" w:name="_GoBack"/>
      <w:bookmarkEnd w:id="0"/>
    </w:p>
    <w:sectPr w:rsidR="002E7A98">
      <w:footerReference w:type="even" r:id="rId9"/>
      <w:footerReference w:type="default" r:id="rId10"/>
      <w:pgSz w:w="11909" w:h="16834"/>
      <w:pgMar w:top="1418" w:right="1134" w:bottom="1418" w:left="1418" w:header="709" w:footer="709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C9" w:rsidRDefault="00631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3FC9" w:rsidRDefault="00631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C9" w:rsidRDefault="00631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3FC9" w:rsidRDefault="0063134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1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2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3">
    <w:nsid w:val="17960F2B"/>
    <w:multiLevelType w:val="hybridMultilevel"/>
    <w:tmpl w:val="259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0"/>
    <w:rsid w:val="002E7A98"/>
    <w:rsid w:val="006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4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6313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3134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1340"/>
    <w:rPr>
      <w:color w:val="0000FF" w:themeColor="hyperlink"/>
      <w:u w:val="single"/>
    </w:rPr>
  </w:style>
  <w:style w:type="character" w:styleId="Numerstrony">
    <w:name w:val="page number"/>
    <w:qFormat/>
    <w:rsid w:val="00631340"/>
    <w:rPr>
      <w:rFonts w:cs="Times New Roman"/>
    </w:rPr>
  </w:style>
  <w:style w:type="paragraph" w:styleId="Akapitzlist">
    <w:name w:val="List Paragraph"/>
    <w:basedOn w:val="Normalny"/>
    <w:uiPriority w:val="34"/>
    <w:unhideWhenUsed/>
    <w:qFormat/>
    <w:rsid w:val="0063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4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qFormat/>
    <w:rsid w:val="006313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3134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1340"/>
    <w:rPr>
      <w:color w:val="0000FF" w:themeColor="hyperlink"/>
      <w:u w:val="single"/>
    </w:rPr>
  </w:style>
  <w:style w:type="character" w:styleId="Numerstrony">
    <w:name w:val="page number"/>
    <w:qFormat/>
    <w:rsid w:val="00631340"/>
    <w:rPr>
      <w:rFonts w:cs="Times New Roman"/>
    </w:rPr>
  </w:style>
  <w:style w:type="paragraph" w:styleId="Akapitzlist">
    <w:name w:val="List Paragraph"/>
    <w:basedOn w:val="Normalny"/>
    <w:uiPriority w:val="34"/>
    <w:unhideWhenUsed/>
    <w:qFormat/>
    <w:rsid w:val="0063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ath.bielsko.pl/index.php/uslugi/bibliografia-i-bibliometr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teka.ath.bielsko.pl/index.php/uslugi/bibliografia-i-bibliometri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ath.bielsko.pl/index.php/bibliografia-publikacji-pracowniko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Knefel</dc:creator>
  <cp:lastModifiedBy>Joanna Knefel</cp:lastModifiedBy>
  <cp:revision>1</cp:revision>
  <dcterms:created xsi:type="dcterms:W3CDTF">2017-10-05T06:35:00Z</dcterms:created>
  <dcterms:modified xsi:type="dcterms:W3CDTF">2017-10-05T06:36:00Z</dcterms:modified>
</cp:coreProperties>
</file>