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E849B" w14:textId="77777777" w:rsidR="00B72FA3" w:rsidRDefault="00EE7BED">
      <w:pPr>
        <w:jc w:val="both"/>
      </w:pPr>
      <w:r>
        <w:t xml:space="preserve"> </w:t>
      </w:r>
    </w:p>
    <w:p w14:paraId="74C1FD6E" w14:textId="0418B3E3" w:rsidR="00B72FA3" w:rsidRDefault="00EE7BED">
      <w:pPr>
        <w:jc w:val="both"/>
        <w:rPr>
          <w:rFonts w:cs="Times New Roman"/>
        </w:rPr>
      </w:pPr>
      <w:r>
        <w:rPr>
          <w:rFonts w:cs="Times New Roman"/>
        </w:rPr>
        <w:t xml:space="preserve">RN-B-6/  </w:t>
      </w:r>
      <w:r w:rsidR="00EB0A89">
        <w:rPr>
          <w:rFonts w:cs="Times New Roman"/>
        </w:rPr>
        <w:t xml:space="preserve">  </w:t>
      </w:r>
      <w:r>
        <w:rPr>
          <w:rFonts w:cs="Times New Roman"/>
        </w:rPr>
        <w:t xml:space="preserve">   /20</w:t>
      </w:r>
      <w:r w:rsidR="00376FA7">
        <w:rPr>
          <w:rFonts w:cs="Times New Roman"/>
        </w:rPr>
        <w:t>20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</w:t>
      </w:r>
      <w:r w:rsidR="00EB0A89">
        <w:rPr>
          <w:rFonts w:cs="Times New Roman"/>
        </w:rPr>
        <w:tab/>
        <w:t xml:space="preserve">     </w:t>
      </w:r>
      <w:r>
        <w:rPr>
          <w:rFonts w:cs="Times New Roman"/>
        </w:rPr>
        <w:t xml:space="preserve">Bielsko-Biała, </w:t>
      </w:r>
      <w:r w:rsidR="00135CF6">
        <w:rPr>
          <w:rFonts w:cs="Times New Roman"/>
        </w:rPr>
        <w:t>10.04</w:t>
      </w:r>
      <w:r>
        <w:rPr>
          <w:rFonts w:cs="Times New Roman"/>
        </w:rPr>
        <w:t>.20</w:t>
      </w:r>
      <w:r w:rsidR="00376FA7">
        <w:rPr>
          <w:rFonts w:cs="Times New Roman"/>
        </w:rPr>
        <w:t>20</w:t>
      </w:r>
      <w:r>
        <w:rPr>
          <w:rFonts w:cs="Times New Roman"/>
        </w:rPr>
        <w:t xml:space="preserve"> r.</w:t>
      </w:r>
    </w:p>
    <w:p w14:paraId="51245DF8" w14:textId="77777777" w:rsidR="00B72FA3" w:rsidRDefault="00B72FA3">
      <w:pPr>
        <w:jc w:val="both"/>
        <w:rPr>
          <w:rFonts w:cs="Times New Roman"/>
          <w:sz w:val="24"/>
          <w:szCs w:val="24"/>
        </w:rPr>
      </w:pPr>
    </w:p>
    <w:p w14:paraId="7B35DA6B" w14:textId="77777777" w:rsidR="00B72FA3" w:rsidRDefault="00EE7BED">
      <w:pPr>
        <w:pStyle w:val="Nagwek2"/>
        <w:jc w:val="center"/>
        <w:rPr>
          <w:sz w:val="24"/>
        </w:rPr>
      </w:pPr>
      <w:r>
        <w:rPr>
          <w:sz w:val="24"/>
        </w:rPr>
        <w:t>SPRAWOZDANIE</w:t>
      </w:r>
    </w:p>
    <w:p w14:paraId="5C092737" w14:textId="77777777" w:rsidR="00B72FA3" w:rsidRDefault="00EE7BED">
      <w:pPr>
        <w:spacing w:line="36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 działalności Biblioteki Akademii Techniczno-Humanistycznej w Bielsku-Białej</w:t>
      </w:r>
    </w:p>
    <w:p w14:paraId="66325BFE" w14:textId="55AF4FB6" w:rsidR="00B72FA3" w:rsidRDefault="00EE7BED">
      <w:pPr>
        <w:spacing w:line="36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 rok 201</w:t>
      </w:r>
      <w:r w:rsidR="00376FA7">
        <w:rPr>
          <w:rFonts w:cs="Times New Roman"/>
          <w:sz w:val="24"/>
          <w:szCs w:val="24"/>
        </w:rPr>
        <w:t>9</w:t>
      </w:r>
    </w:p>
    <w:p w14:paraId="35001882" w14:textId="77777777" w:rsidR="00B72FA3" w:rsidRDefault="00B72FA3">
      <w:pPr>
        <w:spacing w:line="360" w:lineRule="atLeast"/>
        <w:jc w:val="center"/>
        <w:rPr>
          <w:rFonts w:cs="Times New Roman"/>
          <w:sz w:val="24"/>
          <w:szCs w:val="24"/>
        </w:rPr>
      </w:pPr>
    </w:p>
    <w:p w14:paraId="5FB90905" w14:textId="77777777" w:rsidR="00B72FA3" w:rsidRDefault="00EE7BED" w:rsidP="00D04553">
      <w:pPr>
        <w:spacing w:line="36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WSTĘP</w:t>
      </w:r>
    </w:p>
    <w:p w14:paraId="589BDDD4" w14:textId="40A953CE" w:rsidR="00B72FA3" w:rsidRDefault="00CB50B2" w:rsidP="001056C6">
      <w:pPr>
        <w:tabs>
          <w:tab w:val="left" w:pos="284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E7BED">
        <w:rPr>
          <w:rFonts w:cs="Times New Roman"/>
          <w:sz w:val="24"/>
          <w:szCs w:val="24"/>
        </w:rPr>
        <w:t>Podobnie jak w minionych latach Biblioteka kontynuowała swoje zadania w zakresie zadań podstawowych, do których należy gromadzenie, opracowanie, selekcja, inwentaryzacja, przechowywanie  i udostępnianie zbiorów, działalność informacyjna, dokumentacyjna, szkoleniowa oraz prom</w:t>
      </w:r>
      <w:r w:rsidR="00376FA7">
        <w:rPr>
          <w:rFonts w:cs="Times New Roman"/>
          <w:sz w:val="24"/>
          <w:szCs w:val="24"/>
        </w:rPr>
        <w:t>ocja</w:t>
      </w:r>
      <w:r w:rsidR="00EE7BED">
        <w:rPr>
          <w:rFonts w:cs="Times New Roman"/>
          <w:sz w:val="24"/>
          <w:szCs w:val="24"/>
        </w:rPr>
        <w:t xml:space="preserve"> Bibliotek</w:t>
      </w:r>
      <w:r w:rsidR="00376FA7">
        <w:rPr>
          <w:rFonts w:cs="Times New Roman"/>
          <w:sz w:val="24"/>
          <w:szCs w:val="24"/>
        </w:rPr>
        <w:t>i</w:t>
      </w:r>
      <w:r w:rsidR="00EE7BED">
        <w:rPr>
          <w:rFonts w:cs="Times New Roman"/>
          <w:sz w:val="24"/>
          <w:szCs w:val="24"/>
        </w:rPr>
        <w:t xml:space="preserve"> i Uczelni poprzez </w:t>
      </w:r>
      <w:r w:rsidR="00376FA7">
        <w:rPr>
          <w:rFonts w:cs="Times New Roman"/>
          <w:sz w:val="24"/>
          <w:szCs w:val="24"/>
        </w:rPr>
        <w:t xml:space="preserve">przygotowywanie </w:t>
      </w:r>
      <w:r w:rsidR="00EE7BED">
        <w:rPr>
          <w:rFonts w:cs="Times New Roman"/>
          <w:sz w:val="24"/>
          <w:szCs w:val="24"/>
        </w:rPr>
        <w:t xml:space="preserve">wystaw. Pracownicy Biblioteki </w:t>
      </w:r>
      <w:r w:rsidR="00EE7BED" w:rsidRPr="000B7163">
        <w:rPr>
          <w:rFonts w:cs="Times New Roman"/>
          <w:sz w:val="24"/>
          <w:szCs w:val="24"/>
        </w:rPr>
        <w:t>przygotowali 2</w:t>
      </w:r>
      <w:r w:rsidR="000B7163" w:rsidRPr="000B7163">
        <w:rPr>
          <w:rFonts w:cs="Times New Roman"/>
          <w:sz w:val="24"/>
          <w:szCs w:val="24"/>
        </w:rPr>
        <w:t>1</w:t>
      </w:r>
      <w:r w:rsidR="00EE7BED" w:rsidRPr="000B7163">
        <w:rPr>
          <w:rFonts w:cs="Times New Roman"/>
          <w:sz w:val="24"/>
          <w:szCs w:val="24"/>
        </w:rPr>
        <w:t xml:space="preserve"> wystaw</w:t>
      </w:r>
      <w:r w:rsidR="00EE7BED">
        <w:rPr>
          <w:rFonts w:cs="Times New Roman"/>
          <w:sz w:val="24"/>
          <w:szCs w:val="24"/>
        </w:rPr>
        <w:t xml:space="preserve"> w Czytelni Ogólnej, Czytelni Czasopism i Holu.   Nowości wydawnicze zakupione do zbiorów były  propagowane w Wypożyczalni </w:t>
      </w:r>
      <w:r w:rsidR="00AA5E3E">
        <w:rPr>
          <w:rFonts w:cs="Times New Roman"/>
          <w:sz w:val="24"/>
          <w:szCs w:val="24"/>
        </w:rPr>
        <w:t xml:space="preserve">        </w:t>
      </w:r>
      <w:r w:rsidR="00EE7BED">
        <w:rPr>
          <w:rFonts w:cs="Times New Roman"/>
          <w:sz w:val="24"/>
          <w:szCs w:val="24"/>
        </w:rPr>
        <w:t>i Czytelniach poprzez organizację wystaw nowości. Są również do przejrzenia w zakładce „Nowości” katalogu elektronicznego.</w:t>
      </w:r>
    </w:p>
    <w:p w14:paraId="6E9A0620" w14:textId="77777777" w:rsidR="00B72FA3" w:rsidRDefault="00B72FA3" w:rsidP="00425B7D">
      <w:pPr>
        <w:tabs>
          <w:tab w:val="left" w:pos="709"/>
        </w:tabs>
        <w:ind w:firstLine="284"/>
        <w:rPr>
          <w:rFonts w:cs="Times New Roman"/>
          <w:sz w:val="24"/>
          <w:szCs w:val="24"/>
        </w:rPr>
      </w:pPr>
    </w:p>
    <w:p w14:paraId="25E9D9FC" w14:textId="77777777" w:rsidR="00B72FA3" w:rsidRDefault="00EE7BED" w:rsidP="00D04553">
      <w:pPr>
        <w:tabs>
          <w:tab w:val="left" w:pos="709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LOKAL I WYPOSAŻENIE</w:t>
      </w:r>
    </w:p>
    <w:p w14:paraId="175C62CE" w14:textId="590A2BA1" w:rsidR="00B72FA3" w:rsidRDefault="00EE7BED" w:rsidP="00425B7D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Powierzchnia Biblioteki nie uległa zmianie. Wynosi 1273 m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. Do dyspozycji czytelników pozostaje w dalszym ciągu 110 miejsc. </w:t>
      </w:r>
    </w:p>
    <w:p w14:paraId="4E472C89" w14:textId="671BD165" w:rsidR="00B72FA3" w:rsidRDefault="001C0160" w:rsidP="00425B7D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Wzrosła ilość komputerów podłączonych do sieci z 17</w:t>
      </w:r>
      <w:r w:rsidR="00EE7BED">
        <w:rPr>
          <w:rFonts w:cs="Times New Roman"/>
          <w:sz w:val="24"/>
          <w:szCs w:val="24"/>
        </w:rPr>
        <w:t xml:space="preserve"> do </w:t>
      </w:r>
      <w:r>
        <w:rPr>
          <w:rFonts w:cs="Times New Roman"/>
          <w:sz w:val="24"/>
          <w:szCs w:val="24"/>
        </w:rPr>
        <w:t>21.</w:t>
      </w:r>
      <w:r w:rsidR="00EE7BED">
        <w:rPr>
          <w:rFonts w:cs="Times New Roman"/>
          <w:sz w:val="24"/>
          <w:szCs w:val="24"/>
        </w:rPr>
        <w:t xml:space="preserve"> </w:t>
      </w:r>
      <w:r w:rsidR="00AA5E3E">
        <w:rPr>
          <w:rFonts w:cs="Times New Roman"/>
          <w:sz w:val="24"/>
          <w:szCs w:val="24"/>
        </w:rPr>
        <w:br/>
      </w:r>
      <w:r w:rsidR="00EE7BED">
        <w:rPr>
          <w:rFonts w:cs="Times New Roman"/>
          <w:sz w:val="24"/>
          <w:szCs w:val="24"/>
        </w:rPr>
        <w:t xml:space="preserve">W dalszym ciągu jedno stanowisko przystosowane jest do potrzeb osób z dysfunkcją wzroku (klawiatura z alfabetem Braille’a oraz oprogramowanie IVONA </w:t>
      </w:r>
      <w:proofErr w:type="spellStart"/>
      <w:r w:rsidR="00EE7BED">
        <w:rPr>
          <w:rFonts w:cs="Times New Roman"/>
          <w:sz w:val="24"/>
          <w:szCs w:val="24"/>
        </w:rPr>
        <w:t>Text</w:t>
      </w:r>
      <w:proofErr w:type="spellEnd"/>
      <w:r w:rsidR="00EE7BED">
        <w:rPr>
          <w:rFonts w:cs="Times New Roman"/>
          <w:sz w:val="24"/>
          <w:szCs w:val="24"/>
        </w:rPr>
        <w:t>-to-Speech, słuchawki, monitor 23-calowy umożliwiający łatwe powiększanie obrazu).</w:t>
      </w:r>
    </w:p>
    <w:p w14:paraId="1B846A59" w14:textId="57BCF231" w:rsidR="00B72FA3" w:rsidRDefault="001C0160" w:rsidP="00425B7D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październiku ubiegłego roku skończyła się umowa z firmą zewnętrzną udostępniającą dwie samoobsługowe kserokopiarki na terenie Biblioteki. Konkurs ofert ogłoszony </w:t>
      </w:r>
      <w:r w:rsidR="00FA767E">
        <w:rPr>
          <w:rFonts w:cs="Times New Roman"/>
          <w:sz w:val="24"/>
          <w:szCs w:val="24"/>
        </w:rPr>
        <w:t xml:space="preserve">dwukrotnie </w:t>
      </w:r>
      <w:r>
        <w:rPr>
          <w:rFonts w:cs="Times New Roman"/>
          <w:sz w:val="24"/>
          <w:szCs w:val="24"/>
        </w:rPr>
        <w:t xml:space="preserve">przez Uczelnię nie przyniósł rozstrzygnięcia. </w:t>
      </w:r>
      <w:r w:rsidR="00FA767E">
        <w:rPr>
          <w:rFonts w:cs="Times New Roman"/>
          <w:sz w:val="24"/>
          <w:szCs w:val="24"/>
        </w:rPr>
        <w:t>Nie zgłosiła się żadna firma. Nie jest to dobre rozwiązanie dla czytelników i nie słu</w:t>
      </w:r>
      <w:r w:rsidR="00CF62C1">
        <w:rPr>
          <w:rFonts w:cs="Times New Roman"/>
          <w:sz w:val="24"/>
          <w:szCs w:val="24"/>
        </w:rPr>
        <w:t>ż</w:t>
      </w:r>
      <w:r w:rsidR="00FA767E">
        <w:rPr>
          <w:rFonts w:cs="Times New Roman"/>
          <w:sz w:val="24"/>
          <w:szCs w:val="24"/>
        </w:rPr>
        <w:t>y właściwej ochronie zbiorów. Pracownie kserograficzne czynne są znacznie krócej niż Biblioteka, zbiory muszą zostać wydane poza teren Biblioteki i niejednokrotnie przez dłuższy czas nie wracają.</w:t>
      </w:r>
    </w:p>
    <w:p w14:paraId="41F0A55C" w14:textId="089538D4" w:rsidR="00B72FA3" w:rsidRDefault="00EE7BED" w:rsidP="00425B7D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ramach zakupów inwestycyjnych zakupiono </w:t>
      </w:r>
      <w:r w:rsidRPr="000B7163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komputerów stacjonarnych, które zastąpiły  komputery na stanowiskach </w:t>
      </w:r>
      <w:r w:rsidR="00FA767E">
        <w:rPr>
          <w:rFonts w:cs="Times New Roman"/>
          <w:sz w:val="24"/>
          <w:szCs w:val="24"/>
        </w:rPr>
        <w:t>pracowniczych</w:t>
      </w:r>
      <w:r w:rsidR="002907DE">
        <w:rPr>
          <w:rFonts w:cs="Times New Roman"/>
          <w:sz w:val="24"/>
          <w:szCs w:val="24"/>
        </w:rPr>
        <w:t>.</w:t>
      </w:r>
      <w:r w:rsidR="00FA767E">
        <w:rPr>
          <w:rFonts w:cs="Times New Roman"/>
          <w:sz w:val="24"/>
          <w:szCs w:val="24"/>
        </w:rPr>
        <w:t xml:space="preserve"> </w:t>
      </w:r>
      <w:r w:rsidR="002907DE">
        <w:rPr>
          <w:rFonts w:cs="Times New Roman"/>
          <w:sz w:val="24"/>
          <w:szCs w:val="24"/>
        </w:rPr>
        <w:t>Komputery dotychczas użytkowane przez pracowników w większości zostały przystosowane do użytku czytelników</w:t>
      </w:r>
      <w:r w:rsidR="00135CF6">
        <w:rPr>
          <w:rFonts w:cs="Times New Roman"/>
          <w:sz w:val="24"/>
          <w:szCs w:val="24"/>
        </w:rPr>
        <w:t>.</w:t>
      </w:r>
    </w:p>
    <w:p w14:paraId="480489C5" w14:textId="77777777" w:rsidR="00B72FA3" w:rsidRDefault="00B72FA3">
      <w:pPr>
        <w:tabs>
          <w:tab w:val="left" w:pos="709"/>
        </w:tabs>
        <w:spacing w:line="360" w:lineRule="atLeast"/>
        <w:rPr>
          <w:rFonts w:cs="Times New Roman"/>
          <w:sz w:val="24"/>
          <w:szCs w:val="24"/>
        </w:rPr>
      </w:pPr>
    </w:p>
    <w:p w14:paraId="5B959C98" w14:textId="6F3AE335" w:rsidR="00B72FA3" w:rsidRDefault="00EE7BED">
      <w:pPr>
        <w:tabs>
          <w:tab w:val="left" w:pos="709"/>
        </w:tabs>
        <w:spacing w:line="36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GROMADZENIE ZBIORÓW </w:t>
      </w:r>
      <w:r w:rsidR="00EB0A89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(wpływy zarejestrowane)  </w:t>
      </w:r>
      <w:r w:rsidR="001003B2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2012</w:t>
      </w:r>
      <w:r w:rsidR="00C4536F">
        <w:rPr>
          <w:rFonts w:cs="Times New Roman"/>
          <w:sz w:val="24"/>
          <w:szCs w:val="24"/>
        </w:rPr>
        <w:t>,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2013, 2014</w:t>
      </w:r>
      <w:r>
        <w:rPr>
          <w:rFonts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2014→2015</w:t>
      </w:r>
      <w:r>
        <w:rPr>
          <w:rFonts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2015→2016</w:t>
      </w:r>
      <w:r>
        <w:rPr>
          <w:rFonts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2016→2017, 2017→2018</w:t>
      </w:r>
      <w:r w:rsidR="00C4536F">
        <w:rPr>
          <w:rFonts w:cs="Times New Roman"/>
          <w:bCs/>
          <w:sz w:val="24"/>
          <w:szCs w:val="24"/>
        </w:rPr>
        <w:t>, 2018→ 2019</w:t>
      </w:r>
    </w:p>
    <w:p w14:paraId="15A5669C" w14:textId="250CECA1" w:rsidR="00B72FA3" w:rsidRDefault="00EE7BED">
      <w:pPr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Książki (liczba woluminów)</w:t>
      </w:r>
    </w:p>
    <w:tbl>
      <w:tblPr>
        <w:tblW w:w="103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763"/>
        <w:gridCol w:w="763"/>
        <w:gridCol w:w="713"/>
        <w:gridCol w:w="763"/>
        <w:gridCol w:w="685"/>
        <w:gridCol w:w="673"/>
        <w:gridCol w:w="613"/>
        <w:gridCol w:w="763"/>
        <w:gridCol w:w="775"/>
        <w:gridCol w:w="763"/>
        <w:gridCol w:w="820"/>
        <w:gridCol w:w="819"/>
        <w:gridCol w:w="851"/>
      </w:tblGrid>
      <w:tr w:rsidR="00C4536F" w:rsidRPr="00202DAF" w14:paraId="190DE049" w14:textId="77777777" w:rsidTr="00602A03">
        <w:trPr>
          <w:trHeight w:val="1405"/>
        </w:trPr>
        <w:tc>
          <w:tcPr>
            <w:tcW w:w="624" w:type="dxa"/>
            <w:textDirection w:val="btLr"/>
            <w:vAlign w:val="center"/>
          </w:tcPr>
          <w:p w14:paraId="753F7E58" w14:textId="77777777" w:rsidR="00C4536F" w:rsidRPr="00202DAF" w:rsidRDefault="00C4536F" w:rsidP="00C4536F">
            <w:pPr>
              <w:spacing w:after="0" w:line="240" w:lineRule="auto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02DAF">
              <w:rPr>
                <w:rFonts w:cs="Times New Roman"/>
                <w:sz w:val="18"/>
                <w:szCs w:val="18"/>
              </w:rPr>
              <w:t>Źródło   wpływu</w:t>
            </w:r>
          </w:p>
        </w:tc>
        <w:tc>
          <w:tcPr>
            <w:tcW w:w="0" w:type="auto"/>
            <w:vAlign w:val="center"/>
          </w:tcPr>
          <w:p w14:paraId="1FDEE9CF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 xml:space="preserve">2012 </w:t>
            </w:r>
            <w:r w:rsidRPr="003F283A">
              <w:rPr>
                <w:rFonts w:cs="Times New Roman"/>
                <w:bCs/>
                <w:sz w:val="18"/>
                <w:szCs w:val="18"/>
              </w:rPr>
              <w:br/>
              <w:t>(w wol.)</w:t>
            </w:r>
          </w:p>
        </w:tc>
        <w:tc>
          <w:tcPr>
            <w:tcW w:w="0" w:type="auto"/>
            <w:vAlign w:val="center"/>
          </w:tcPr>
          <w:p w14:paraId="45BC7D25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2013</w:t>
            </w:r>
            <w:r w:rsidRPr="003F283A">
              <w:rPr>
                <w:rFonts w:cs="Times New Roman"/>
                <w:bCs/>
                <w:sz w:val="18"/>
                <w:szCs w:val="18"/>
              </w:rPr>
              <w:br/>
              <w:t>(w wol.)</w:t>
            </w:r>
          </w:p>
        </w:tc>
        <w:tc>
          <w:tcPr>
            <w:tcW w:w="0" w:type="auto"/>
            <w:vAlign w:val="center"/>
          </w:tcPr>
          <w:p w14:paraId="6B19D133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2014</w:t>
            </w:r>
            <w:r w:rsidRPr="003F283A">
              <w:rPr>
                <w:rFonts w:cs="Times New Roman"/>
                <w:sz w:val="18"/>
                <w:szCs w:val="18"/>
              </w:rPr>
              <w:br/>
              <w:t>(w wol.)</w:t>
            </w:r>
          </w:p>
        </w:tc>
        <w:tc>
          <w:tcPr>
            <w:tcW w:w="0" w:type="auto"/>
            <w:vAlign w:val="center"/>
          </w:tcPr>
          <w:p w14:paraId="587B8CC9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2015</w:t>
            </w:r>
            <w:r w:rsidRPr="003F283A">
              <w:rPr>
                <w:rFonts w:cs="Times New Roman"/>
                <w:sz w:val="18"/>
                <w:szCs w:val="18"/>
              </w:rPr>
              <w:br/>
              <w:t>(w wol.)</w:t>
            </w:r>
          </w:p>
        </w:tc>
        <w:tc>
          <w:tcPr>
            <w:tcW w:w="0" w:type="auto"/>
            <w:vAlign w:val="center"/>
          </w:tcPr>
          <w:p w14:paraId="16D4CD38" w14:textId="77777777" w:rsidR="00C4536F" w:rsidRDefault="00C4536F" w:rsidP="00C4536F">
            <w:pPr>
              <w:spacing w:after="0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C48B9">
              <w:rPr>
                <w:rFonts w:cs="Times New Roman"/>
                <w:bCs/>
                <w:sz w:val="18"/>
                <w:szCs w:val="18"/>
              </w:rPr>
              <w:t>2014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C48B9">
              <w:rPr>
                <w:rFonts w:cs="Times New Roman"/>
                <w:bCs/>
                <w:sz w:val="18"/>
                <w:szCs w:val="18"/>
              </w:rPr>
              <w:t>→</w:t>
            </w:r>
          </w:p>
          <w:p w14:paraId="7CD19AC8" w14:textId="77777777" w:rsidR="00C4536F" w:rsidRPr="001C48B9" w:rsidRDefault="00C4536F" w:rsidP="00C4536F">
            <w:pPr>
              <w:spacing w:after="0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C48B9">
              <w:rPr>
                <w:rFonts w:cs="Times New Roman"/>
                <w:bCs/>
                <w:sz w:val="18"/>
                <w:szCs w:val="18"/>
              </w:rPr>
              <w:t>2015</w:t>
            </w:r>
          </w:p>
        </w:tc>
        <w:tc>
          <w:tcPr>
            <w:tcW w:w="0" w:type="auto"/>
            <w:vAlign w:val="center"/>
          </w:tcPr>
          <w:p w14:paraId="102BE8C4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2016</w:t>
            </w:r>
            <w:r w:rsidRPr="003F283A">
              <w:rPr>
                <w:rFonts w:cs="Times New Roman"/>
                <w:bCs/>
                <w:sz w:val="18"/>
                <w:szCs w:val="18"/>
              </w:rPr>
              <w:br/>
              <w:t>(w wol.)</w:t>
            </w:r>
          </w:p>
        </w:tc>
        <w:tc>
          <w:tcPr>
            <w:tcW w:w="0" w:type="auto"/>
            <w:vAlign w:val="center"/>
          </w:tcPr>
          <w:p w14:paraId="7F8D4F49" w14:textId="77777777" w:rsidR="00C4536F" w:rsidRPr="001C48B9" w:rsidRDefault="00C4536F" w:rsidP="00C4536F">
            <w:pPr>
              <w:spacing w:after="0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C48B9">
              <w:rPr>
                <w:rFonts w:cs="Times New Roman"/>
                <w:bCs/>
                <w:sz w:val="18"/>
                <w:szCs w:val="18"/>
              </w:rPr>
              <w:t>2015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C48B9">
              <w:rPr>
                <w:rFonts w:cs="Times New Roman"/>
                <w:bCs/>
                <w:sz w:val="18"/>
                <w:szCs w:val="18"/>
              </w:rPr>
              <w:t>→</w:t>
            </w:r>
            <w:r w:rsidRPr="001C48B9">
              <w:rPr>
                <w:rFonts w:cs="Times New Roman"/>
                <w:bCs/>
                <w:sz w:val="18"/>
                <w:szCs w:val="18"/>
              </w:rPr>
              <w:br/>
              <w:t>2016</w:t>
            </w:r>
          </w:p>
        </w:tc>
        <w:tc>
          <w:tcPr>
            <w:tcW w:w="0" w:type="auto"/>
            <w:vAlign w:val="center"/>
          </w:tcPr>
          <w:p w14:paraId="6B27AA8A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2017</w:t>
            </w:r>
            <w:r w:rsidRPr="003F283A">
              <w:rPr>
                <w:rFonts w:cs="Times New Roman"/>
                <w:sz w:val="18"/>
                <w:szCs w:val="18"/>
              </w:rPr>
              <w:br/>
              <w:t>(w vol.</w:t>
            </w:r>
            <w:r w:rsidRPr="003F283A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6BC65642" w14:textId="77777777" w:rsidR="00C4536F" w:rsidRPr="001C48B9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1C48B9">
              <w:rPr>
                <w:rFonts w:cs="Times New Roman"/>
                <w:sz w:val="18"/>
                <w:szCs w:val="18"/>
              </w:rPr>
              <w:t>2016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C48B9">
              <w:rPr>
                <w:rFonts w:cs="Times New Roman"/>
                <w:sz w:val="18"/>
                <w:szCs w:val="18"/>
              </w:rPr>
              <w:t>→</w:t>
            </w:r>
            <w:r w:rsidRPr="001C48B9">
              <w:rPr>
                <w:rFonts w:cs="Times New Roman"/>
                <w:sz w:val="18"/>
                <w:szCs w:val="18"/>
              </w:rPr>
              <w:br/>
              <w:t>2017</w:t>
            </w:r>
          </w:p>
        </w:tc>
        <w:tc>
          <w:tcPr>
            <w:tcW w:w="0" w:type="auto"/>
            <w:vAlign w:val="center"/>
          </w:tcPr>
          <w:p w14:paraId="32E811FF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202DAF">
              <w:rPr>
                <w:rFonts w:cs="Times New Roman"/>
                <w:sz w:val="18"/>
                <w:szCs w:val="18"/>
              </w:rPr>
              <w:t>2018</w:t>
            </w:r>
            <w:r w:rsidRPr="00202DAF">
              <w:rPr>
                <w:rFonts w:cs="Times New Roman"/>
                <w:sz w:val="18"/>
                <w:szCs w:val="18"/>
              </w:rPr>
              <w:br/>
              <w:t>(w wol.)</w:t>
            </w:r>
          </w:p>
        </w:tc>
        <w:tc>
          <w:tcPr>
            <w:tcW w:w="0" w:type="auto"/>
            <w:vAlign w:val="center"/>
          </w:tcPr>
          <w:p w14:paraId="0C072C65" w14:textId="77777777" w:rsidR="00C4536F" w:rsidRPr="001C48B9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1C48B9">
              <w:rPr>
                <w:rFonts w:cs="Times New Roman"/>
                <w:bCs/>
                <w:sz w:val="18"/>
                <w:szCs w:val="18"/>
              </w:rPr>
              <w:t>2017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C48B9">
              <w:rPr>
                <w:rFonts w:cs="Times New Roman"/>
                <w:bCs/>
                <w:sz w:val="18"/>
                <w:szCs w:val="18"/>
              </w:rPr>
              <w:t>→</w:t>
            </w:r>
            <w:r w:rsidRPr="001C48B9">
              <w:rPr>
                <w:rFonts w:cs="Times New Roman"/>
                <w:bCs/>
                <w:sz w:val="18"/>
                <w:szCs w:val="18"/>
              </w:rPr>
              <w:br/>
              <w:t>2018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A3EE07B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02DAF">
              <w:rPr>
                <w:rFonts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14:paraId="29369498" w14:textId="77777777" w:rsidR="00C4536F" w:rsidRDefault="00C4536F" w:rsidP="00C4536F">
            <w:pPr>
              <w:spacing w:after="0"/>
              <w:ind w:lef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2DAF">
              <w:rPr>
                <w:rFonts w:cs="Times New Roman"/>
                <w:b/>
                <w:sz w:val="18"/>
                <w:szCs w:val="18"/>
              </w:rPr>
              <w:t>2018</w:t>
            </w:r>
          </w:p>
          <w:p w14:paraId="2DEF50C1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2DAF">
              <w:rPr>
                <w:rFonts w:cs="Times New Roman"/>
                <w:b/>
                <w:sz w:val="18"/>
                <w:szCs w:val="18"/>
              </w:rPr>
              <w:t>→</w:t>
            </w:r>
          </w:p>
          <w:p w14:paraId="50F9C52B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2DAF">
              <w:rPr>
                <w:rFonts w:cs="Times New Roman"/>
                <w:b/>
                <w:sz w:val="18"/>
                <w:szCs w:val="18"/>
              </w:rPr>
              <w:t>2019</w:t>
            </w:r>
          </w:p>
        </w:tc>
      </w:tr>
      <w:tr w:rsidR="00C4536F" w:rsidRPr="00202DAF" w14:paraId="109A886C" w14:textId="77777777" w:rsidTr="00602A03">
        <w:trPr>
          <w:trHeight w:val="1405"/>
        </w:trPr>
        <w:tc>
          <w:tcPr>
            <w:tcW w:w="624" w:type="dxa"/>
            <w:textDirection w:val="btLr"/>
            <w:vAlign w:val="center"/>
          </w:tcPr>
          <w:p w14:paraId="446205F2" w14:textId="77777777" w:rsidR="00C4536F" w:rsidRPr="003F283A" w:rsidRDefault="00C4536F" w:rsidP="00C4536F">
            <w:pPr>
              <w:spacing w:after="0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Zakup</w:t>
            </w:r>
          </w:p>
        </w:tc>
        <w:tc>
          <w:tcPr>
            <w:tcW w:w="0" w:type="auto"/>
            <w:vAlign w:val="center"/>
          </w:tcPr>
          <w:p w14:paraId="7F8ADBF1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2526</w:t>
            </w:r>
          </w:p>
        </w:tc>
        <w:tc>
          <w:tcPr>
            <w:tcW w:w="0" w:type="auto"/>
            <w:vAlign w:val="center"/>
          </w:tcPr>
          <w:p w14:paraId="0D24B440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1869</w:t>
            </w:r>
          </w:p>
        </w:tc>
        <w:tc>
          <w:tcPr>
            <w:tcW w:w="0" w:type="auto"/>
            <w:vAlign w:val="center"/>
          </w:tcPr>
          <w:p w14:paraId="5423ACED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2228</w:t>
            </w:r>
          </w:p>
        </w:tc>
        <w:tc>
          <w:tcPr>
            <w:tcW w:w="0" w:type="auto"/>
            <w:vAlign w:val="center"/>
          </w:tcPr>
          <w:p w14:paraId="77ADEA58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3501</w:t>
            </w:r>
          </w:p>
        </w:tc>
        <w:tc>
          <w:tcPr>
            <w:tcW w:w="0" w:type="auto"/>
            <w:vAlign w:val="center"/>
          </w:tcPr>
          <w:p w14:paraId="66042189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+7%</w:t>
            </w:r>
          </w:p>
        </w:tc>
        <w:tc>
          <w:tcPr>
            <w:tcW w:w="0" w:type="auto"/>
            <w:vAlign w:val="center"/>
          </w:tcPr>
          <w:p w14:paraId="47877071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2628</w:t>
            </w:r>
          </w:p>
        </w:tc>
        <w:tc>
          <w:tcPr>
            <w:tcW w:w="0" w:type="auto"/>
            <w:vAlign w:val="center"/>
          </w:tcPr>
          <w:p w14:paraId="31F17991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-25 %</w:t>
            </w:r>
          </w:p>
        </w:tc>
        <w:tc>
          <w:tcPr>
            <w:tcW w:w="0" w:type="auto"/>
            <w:vAlign w:val="center"/>
          </w:tcPr>
          <w:p w14:paraId="17D17357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1405</w:t>
            </w:r>
          </w:p>
        </w:tc>
        <w:tc>
          <w:tcPr>
            <w:tcW w:w="0" w:type="auto"/>
            <w:vAlign w:val="center"/>
          </w:tcPr>
          <w:p w14:paraId="594284E7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-47%</w:t>
            </w:r>
          </w:p>
        </w:tc>
        <w:tc>
          <w:tcPr>
            <w:tcW w:w="0" w:type="auto"/>
            <w:vAlign w:val="center"/>
          </w:tcPr>
          <w:p w14:paraId="67F189E0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202DAF">
              <w:rPr>
                <w:rFonts w:cs="Times New Roman"/>
                <w:sz w:val="18"/>
                <w:szCs w:val="18"/>
              </w:rPr>
              <w:t>2267</w:t>
            </w:r>
          </w:p>
        </w:tc>
        <w:tc>
          <w:tcPr>
            <w:tcW w:w="0" w:type="auto"/>
            <w:vAlign w:val="center"/>
          </w:tcPr>
          <w:p w14:paraId="38434F29" w14:textId="77777777" w:rsidR="00C4536F" w:rsidRPr="00BE1E4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+</w:t>
            </w:r>
            <w:r w:rsidRPr="00BE1E4A">
              <w:rPr>
                <w:rFonts w:cs="Times New Roman"/>
                <w:sz w:val="18"/>
                <w:szCs w:val="18"/>
              </w:rPr>
              <w:t>61,3%</w:t>
            </w:r>
          </w:p>
        </w:tc>
        <w:tc>
          <w:tcPr>
            <w:tcW w:w="819" w:type="dxa"/>
            <w:vAlign w:val="center"/>
          </w:tcPr>
          <w:p w14:paraId="0940AA3F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202DAF">
              <w:rPr>
                <w:rFonts w:cs="Times New Roman"/>
                <w:b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851" w:type="dxa"/>
            <w:vAlign w:val="center"/>
          </w:tcPr>
          <w:p w14:paraId="10CFD7E8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2DAF">
              <w:rPr>
                <w:rFonts w:cs="Times New Roman"/>
                <w:b/>
                <w:sz w:val="18"/>
                <w:szCs w:val="18"/>
              </w:rPr>
              <w:t>+42,</w:t>
            </w:r>
            <w:r>
              <w:rPr>
                <w:rFonts w:cs="Times New Roman"/>
                <w:b/>
                <w:sz w:val="18"/>
                <w:szCs w:val="18"/>
              </w:rPr>
              <w:t>5</w:t>
            </w:r>
            <w:r w:rsidRPr="00202DAF">
              <w:rPr>
                <w:rFonts w:cs="Times New Roman"/>
                <w:b/>
                <w:sz w:val="18"/>
                <w:szCs w:val="18"/>
              </w:rPr>
              <w:t>%</w:t>
            </w:r>
          </w:p>
        </w:tc>
      </w:tr>
      <w:tr w:rsidR="00C4536F" w:rsidRPr="00202DAF" w14:paraId="635D034C" w14:textId="77777777" w:rsidTr="00602A03">
        <w:trPr>
          <w:cantSplit/>
          <w:trHeight w:val="1405"/>
        </w:trPr>
        <w:tc>
          <w:tcPr>
            <w:tcW w:w="624" w:type="dxa"/>
            <w:textDirection w:val="btLr"/>
            <w:vAlign w:val="center"/>
          </w:tcPr>
          <w:p w14:paraId="13704000" w14:textId="77777777" w:rsidR="00C4536F" w:rsidRDefault="00C4536F" w:rsidP="00C4536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</w:t>
            </w:r>
            <w:r w:rsidRPr="003F283A">
              <w:rPr>
                <w:rFonts w:cs="Times New Roman"/>
                <w:sz w:val="18"/>
                <w:szCs w:val="18"/>
              </w:rPr>
              <w:t xml:space="preserve">Dary </w:t>
            </w:r>
          </w:p>
          <w:p w14:paraId="5453EC48" w14:textId="77777777" w:rsidR="00C4536F" w:rsidRPr="003F283A" w:rsidRDefault="00C4536F" w:rsidP="00C4536F">
            <w:pPr>
              <w:spacing w:after="0"/>
              <w:ind w:left="113" w:right="113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i wymiana</w:t>
            </w:r>
          </w:p>
        </w:tc>
        <w:tc>
          <w:tcPr>
            <w:tcW w:w="0" w:type="auto"/>
            <w:vAlign w:val="center"/>
          </w:tcPr>
          <w:p w14:paraId="329C6D69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2064</w:t>
            </w:r>
          </w:p>
          <w:p w14:paraId="361E1429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(1952d</w:t>
            </w:r>
          </w:p>
          <w:p w14:paraId="3AF83985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112w)</w:t>
            </w:r>
          </w:p>
        </w:tc>
        <w:tc>
          <w:tcPr>
            <w:tcW w:w="0" w:type="auto"/>
            <w:vAlign w:val="center"/>
          </w:tcPr>
          <w:p w14:paraId="5FC367E0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2193</w:t>
            </w:r>
          </w:p>
          <w:p w14:paraId="6674DDEE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(2115d</w:t>
            </w:r>
          </w:p>
          <w:p w14:paraId="2C72E055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78w)</w:t>
            </w:r>
          </w:p>
        </w:tc>
        <w:tc>
          <w:tcPr>
            <w:tcW w:w="0" w:type="auto"/>
            <w:vAlign w:val="center"/>
          </w:tcPr>
          <w:p w14:paraId="4E14F3CC" w14:textId="77777777" w:rsidR="00C4536F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</w:p>
          <w:p w14:paraId="14D9A790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1913</w:t>
            </w:r>
          </w:p>
          <w:p w14:paraId="7CFDF99A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(793d</w:t>
            </w:r>
          </w:p>
          <w:p w14:paraId="365D9549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120w)</w:t>
            </w:r>
          </w:p>
          <w:p w14:paraId="3F34F39A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722BDE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1363</w:t>
            </w:r>
          </w:p>
          <w:p w14:paraId="5009C415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(1303d</w:t>
            </w:r>
          </w:p>
          <w:p w14:paraId="21B42AC7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60w)</w:t>
            </w:r>
          </w:p>
        </w:tc>
        <w:tc>
          <w:tcPr>
            <w:tcW w:w="0" w:type="auto"/>
            <w:vAlign w:val="center"/>
          </w:tcPr>
          <w:p w14:paraId="17D9E345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-29%</w:t>
            </w:r>
          </w:p>
        </w:tc>
        <w:tc>
          <w:tcPr>
            <w:tcW w:w="0" w:type="auto"/>
            <w:vAlign w:val="center"/>
          </w:tcPr>
          <w:p w14:paraId="1CF092C7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796</w:t>
            </w:r>
          </w:p>
          <w:p w14:paraId="543BA56C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(728d</w:t>
            </w:r>
          </w:p>
          <w:p w14:paraId="0F4604DE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68w)</w:t>
            </w:r>
          </w:p>
        </w:tc>
        <w:tc>
          <w:tcPr>
            <w:tcW w:w="0" w:type="auto"/>
            <w:vAlign w:val="center"/>
          </w:tcPr>
          <w:p w14:paraId="0C3569F4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-42%</w:t>
            </w:r>
          </w:p>
        </w:tc>
        <w:tc>
          <w:tcPr>
            <w:tcW w:w="0" w:type="auto"/>
            <w:vAlign w:val="center"/>
          </w:tcPr>
          <w:p w14:paraId="782E7D0B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2006</w:t>
            </w:r>
          </w:p>
          <w:p w14:paraId="2A80132C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(1971d</w:t>
            </w:r>
          </w:p>
          <w:p w14:paraId="0E6C4259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35w)</w:t>
            </w:r>
          </w:p>
        </w:tc>
        <w:tc>
          <w:tcPr>
            <w:tcW w:w="0" w:type="auto"/>
            <w:vAlign w:val="center"/>
          </w:tcPr>
          <w:p w14:paraId="6A3A0F1F" w14:textId="77777777" w:rsidR="00C4536F" w:rsidRPr="003F283A" w:rsidRDefault="00C4536F" w:rsidP="00C4536F">
            <w:pPr>
              <w:spacing w:after="0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+152%</w:t>
            </w:r>
          </w:p>
        </w:tc>
        <w:tc>
          <w:tcPr>
            <w:tcW w:w="0" w:type="auto"/>
            <w:vAlign w:val="center"/>
          </w:tcPr>
          <w:p w14:paraId="5062FA58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202DAF">
              <w:rPr>
                <w:rFonts w:cs="Times New Roman"/>
                <w:sz w:val="18"/>
                <w:szCs w:val="18"/>
              </w:rPr>
              <w:t>1173</w:t>
            </w:r>
          </w:p>
          <w:p w14:paraId="002AD2E5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202DAF">
              <w:rPr>
                <w:rFonts w:cs="Times New Roman"/>
                <w:sz w:val="18"/>
                <w:szCs w:val="18"/>
              </w:rPr>
              <w:t>(1124d</w:t>
            </w:r>
          </w:p>
          <w:p w14:paraId="05E95544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202DAF">
              <w:rPr>
                <w:rFonts w:cs="Times New Roman"/>
                <w:sz w:val="18"/>
                <w:szCs w:val="18"/>
              </w:rPr>
              <w:t>49w)</w:t>
            </w:r>
          </w:p>
        </w:tc>
        <w:tc>
          <w:tcPr>
            <w:tcW w:w="0" w:type="auto"/>
            <w:vAlign w:val="center"/>
          </w:tcPr>
          <w:p w14:paraId="6378BC69" w14:textId="77777777" w:rsidR="00C4536F" w:rsidRPr="00BE1E4A" w:rsidRDefault="00C4536F" w:rsidP="00C4536F">
            <w:pPr>
              <w:spacing w:after="0"/>
              <w:ind w:left="113"/>
              <w:jc w:val="center"/>
              <w:rPr>
                <w:rFonts w:cs="Times New Roman"/>
                <w:sz w:val="18"/>
                <w:szCs w:val="18"/>
              </w:rPr>
            </w:pPr>
            <w:r w:rsidRPr="00BE1E4A">
              <w:rPr>
                <w:rFonts w:cs="Times New Roman"/>
                <w:sz w:val="18"/>
                <w:szCs w:val="18"/>
              </w:rPr>
              <w:t>+58,5%</w:t>
            </w:r>
          </w:p>
        </w:tc>
        <w:tc>
          <w:tcPr>
            <w:tcW w:w="819" w:type="dxa"/>
            <w:vAlign w:val="center"/>
          </w:tcPr>
          <w:p w14:paraId="29E104E3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202DAF">
              <w:rPr>
                <w:rFonts w:cs="Times New Roman"/>
                <w:b/>
                <w:color w:val="000000"/>
                <w:sz w:val="18"/>
                <w:szCs w:val="18"/>
              </w:rPr>
              <w:t>1477</w:t>
            </w:r>
          </w:p>
          <w:p w14:paraId="38854C03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202DAF">
              <w:rPr>
                <w:rFonts w:cs="Times New Roman"/>
                <w:b/>
                <w:color w:val="000000"/>
                <w:sz w:val="18"/>
                <w:szCs w:val="18"/>
              </w:rPr>
              <w:t>(1397d, 60 w.)</w:t>
            </w:r>
          </w:p>
        </w:tc>
        <w:tc>
          <w:tcPr>
            <w:tcW w:w="851" w:type="dxa"/>
            <w:vAlign w:val="center"/>
          </w:tcPr>
          <w:p w14:paraId="6CC1D6DE" w14:textId="77777777" w:rsidR="00C4536F" w:rsidRPr="00202DAF" w:rsidRDefault="00C4536F" w:rsidP="00C4536F">
            <w:pPr>
              <w:spacing w:after="0"/>
              <w:ind w:lef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2DAF">
              <w:rPr>
                <w:rFonts w:cs="Times New Roman"/>
                <w:b/>
                <w:sz w:val="18"/>
                <w:szCs w:val="18"/>
              </w:rPr>
              <w:t>+ 5,9%</w:t>
            </w:r>
          </w:p>
        </w:tc>
      </w:tr>
      <w:tr w:rsidR="00C4536F" w:rsidRPr="00202DAF" w14:paraId="6512FD22" w14:textId="77777777" w:rsidTr="00602A03">
        <w:trPr>
          <w:trHeight w:val="1405"/>
        </w:trPr>
        <w:tc>
          <w:tcPr>
            <w:tcW w:w="624" w:type="dxa"/>
            <w:textDirection w:val="btLr"/>
            <w:vAlign w:val="center"/>
          </w:tcPr>
          <w:p w14:paraId="0254762C" w14:textId="77777777" w:rsidR="00C4536F" w:rsidRPr="003F283A" w:rsidRDefault="00C4536F" w:rsidP="00C4536F">
            <w:pPr>
              <w:pStyle w:val="Nagwek1"/>
              <w:ind w:left="113" w:right="113"/>
              <w:jc w:val="center"/>
              <w:rPr>
                <w:sz w:val="18"/>
                <w:szCs w:val="18"/>
              </w:rPr>
            </w:pPr>
            <w:r w:rsidRPr="003F283A">
              <w:rPr>
                <w:sz w:val="18"/>
                <w:szCs w:val="18"/>
              </w:rPr>
              <w:t>RAZEM</w:t>
            </w:r>
          </w:p>
        </w:tc>
        <w:tc>
          <w:tcPr>
            <w:tcW w:w="0" w:type="auto"/>
            <w:vAlign w:val="center"/>
          </w:tcPr>
          <w:p w14:paraId="7D461740" w14:textId="77777777" w:rsidR="00C4536F" w:rsidRPr="003F283A" w:rsidRDefault="00C4536F" w:rsidP="00C4536F">
            <w:pPr>
              <w:spacing w:line="240" w:lineRule="auto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fldChar w:fldCharType="begin"/>
            </w:r>
            <w:r w:rsidRPr="003F283A">
              <w:rPr>
                <w:rFonts w:cs="Times New Roman"/>
                <w:bCs/>
                <w:sz w:val="18"/>
                <w:szCs w:val="18"/>
              </w:rPr>
              <w:instrText xml:space="preserve"> =SUM(ABOVE) </w:instrText>
            </w:r>
            <w:r w:rsidRPr="003F283A">
              <w:rPr>
                <w:rFonts w:cs="Times New Roman"/>
                <w:bCs/>
                <w:sz w:val="18"/>
                <w:szCs w:val="18"/>
              </w:rPr>
              <w:fldChar w:fldCharType="separate"/>
            </w:r>
            <w:r w:rsidRPr="003F283A">
              <w:rPr>
                <w:rFonts w:cs="Times New Roman"/>
                <w:bCs/>
                <w:sz w:val="18"/>
                <w:szCs w:val="18"/>
              </w:rPr>
              <w:t>4590</w:t>
            </w:r>
            <w:r w:rsidRPr="003F283A">
              <w:rPr>
                <w:rFonts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4F6E4F9" w14:textId="77777777" w:rsidR="00C4536F" w:rsidRPr="003F283A" w:rsidRDefault="00C4536F" w:rsidP="00C4536F">
            <w:pPr>
              <w:spacing w:line="240" w:lineRule="auto"/>
              <w:ind w:left="113" w:right="34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4062</w:t>
            </w:r>
          </w:p>
        </w:tc>
        <w:tc>
          <w:tcPr>
            <w:tcW w:w="0" w:type="auto"/>
            <w:vAlign w:val="center"/>
          </w:tcPr>
          <w:p w14:paraId="0EBACC19" w14:textId="77777777" w:rsidR="00C4536F" w:rsidRPr="003F283A" w:rsidRDefault="00C4536F" w:rsidP="00C4536F">
            <w:pPr>
              <w:spacing w:line="240" w:lineRule="auto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fldChar w:fldCharType="begin"/>
            </w:r>
            <w:r w:rsidRPr="003F283A">
              <w:rPr>
                <w:rFonts w:cs="Times New Roman"/>
                <w:bCs/>
                <w:sz w:val="18"/>
                <w:szCs w:val="18"/>
              </w:rPr>
              <w:instrText xml:space="preserve"> =SUM(ABOVE) </w:instrText>
            </w:r>
            <w:r w:rsidRPr="003F283A">
              <w:rPr>
                <w:rFonts w:cs="Times New Roman"/>
                <w:bCs/>
                <w:sz w:val="18"/>
                <w:szCs w:val="18"/>
              </w:rPr>
              <w:fldChar w:fldCharType="separate"/>
            </w:r>
            <w:r w:rsidRPr="003F283A">
              <w:rPr>
                <w:rFonts w:cs="Times New Roman"/>
                <w:bCs/>
                <w:sz w:val="18"/>
                <w:szCs w:val="18"/>
              </w:rPr>
              <w:t>4141</w:t>
            </w:r>
            <w:r w:rsidRPr="003F283A">
              <w:rPr>
                <w:rFonts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F3491EE" w14:textId="77777777" w:rsidR="00C4536F" w:rsidRPr="003F283A" w:rsidRDefault="00C4536F" w:rsidP="00C4536F">
            <w:pPr>
              <w:spacing w:line="240" w:lineRule="auto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4864</w:t>
            </w:r>
          </w:p>
        </w:tc>
        <w:tc>
          <w:tcPr>
            <w:tcW w:w="0" w:type="auto"/>
            <w:vAlign w:val="center"/>
          </w:tcPr>
          <w:p w14:paraId="0ECF2FCE" w14:textId="77777777" w:rsidR="00C4536F" w:rsidRPr="00202DAF" w:rsidRDefault="00C4536F" w:rsidP="00C4536F">
            <w:pPr>
              <w:spacing w:after="0" w:line="240" w:lineRule="auto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02DAF">
              <w:rPr>
                <w:rFonts w:cs="Times New Roman"/>
                <w:bCs/>
                <w:sz w:val="18"/>
                <w:szCs w:val="18"/>
              </w:rPr>
              <w:t>+17%</w:t>
            </w:r>
          </w:p>
        </w:tc>
        <w:tc>
          <w:tcPr>
            <w:tcW w:w="0" w:type="auto"/>
            <w:vAlign w:val="center"/>
          </w:tcPr>
          <w:p w14:paraId="3D69AB3B" w14:textId="77777777" w:rsidR="00C4536F" w:rsidRPr="003F283A" w:rsidRDefault="00C4536F" w:rsidP="00C4536F">
            <w:pPr>
              <w:spacing w:line="240" w:lineRule="auto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3424</w:t>
            </w:r>
          </w:p>
        </w:tc>
        <w:tc>
          <w:tcPr>
            <w:tcW w:w="0" w:type="auto"/>
            <w:vAlign w:val="center"/>
          </w:tcPr>
          <w:p w14:paraId="19DAD585" w14:textId="77777777" w:rsidR="00C4536F" w:rsidRPr="00202DAF" w:rsidRDefault="00C4536F" w:rsidP="00C4536F">
            <w:pPr>
              <w:spacing w:line="240" w:lineRule="auto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</w:t>
            </w:r>
            <w:r w:rsidRPr="00202DAF">
              <w:rPr>
                <w:rFonts w:cs="Times New Roman"/>
                <w:bCs/>
                <w:sz w:val="18"/>
                <w:szCs w:val="18"/>
              </w:rPr>
              <w:t>30%</w:t>
            </w:r>
          </w:p>
        </w:tc>
        <w:tc>
          <w:tcPr>
            <w:tcW w:w="0" w:type="auto"/>
            <w:vAlign w:val="center"/>
          </w:tcPr>
          <w:p w14:paraId="7B3E160C" w14:textId="77777777" w:rsidR="00C4536F" w:rsidRPr="00202DAF" w:rsidRDefault="00C4536F" w:rsidP="00C4536F">
            <w:pPr>
              <w:spacing w:line="240" w:lineRule="auto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02DAF">
              <w:rPr>
                <w:rFonts w:cs="Times New Roman"/>
                <w:bCs/>
                <w:sz w:val="18"/>
                <w:szCs w:val="18"/>
              </w:rPr>
              <w:t>3411</w:t>
            </w:r>
          </w:p>
        </w:tc>
        <w:tc>
          <w:tcPr>
            <w:tcW w:w="0" w:type="auto"/>
            <w:vAlign w:val="center"/>
          </w:tcPr>
          <w:p w14:paraId="17E0B62F" w14:textId="77777777" w:rsidR="00C4536F" w:rsidRPr="00202DAF" w:rsidRDefault="00C4536F" w:rsidP="00C4536F">
            <w:pPr>
              <w:spacing w:line="240" w:lineRule="auto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02DAF">
              <w:rPr>
                <w:rFonts w:cs="Times New Roman"/>
                <w:bCs/>
                <w:sz w:val="18"/>
                <w:szCs w:val="18"/>
              </w:rPr>
              <w:t>-7%</w:t>
            </w:r>
          </w:p>
        </w:tc>
        <w:tc>
          <w:tcPr>
            <w:tcW w:w="0" w:type="auto"/>
            <w:vAlign w:val="center"/>
          </w:tcPr>
          <w:p w14:paraId="22B9EB3D" w14:textId="77777777" w:rsidR="00C4536F" w:rsidRPr="00202DAF" w:rsidRDefault="00C4536F" w:rsidP="00C4536F">
            <w:pPr>
              <w:spacing w:line="240" w:lineRule="auto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02DAF">
              <w:rPr>
                <w:rFonts w:cs="Times New Roman"/>
                <w:bCs/>
                <w:sz w:val="18"/>
                <w:szCs w:val="18"/>
              </w:rPr>
              <w:t>3440</w:t>
            </w:r>
          </w:p>
        </w:tc>
        <w:tc>
          <w:tcPr>
            <w:tcW w:w="0" w:type="auto"/>
            <w:vAlign w:val="center"/>
          </w:tcPr>
          <w:p w14:paraId="5182458C" w14:textId="77777777" w:rsidR="00C4536F" w:rsidRPr="00202DAF" w:rsidRDefault="00C4536F" w:rsidP="00C4536F">
            <w:pPr>
              <w:spacing w:line="240" w:lineRule="auto"/>
              <w:ind w:lef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202DAF">
              <w:rPr>
                <w:rFonts w:cs="Times New Roman"/>
                <w:bCs/>
                <w:sz w:val="18"/>
                <w:szCs w:val="18"/>
              </w:rPr>
              <w:t>+ 1,1%</w:t>
            </w:r>
          </w:p>
        </w:tc>
        <w:tc>
          <w:tcPr>
            <w:tcW w:w="819" w:type="dxa"/>
            <w:vAlign w:val="center"/>
          </w:tcPr>
          <w:p w14:paraId="0DB2E327" w14:textId="77777777" w:rsidR="00C4536F" w:rsidRPr="00202DAF" w:rsidRDefault="00C4536F" w:rsidP="00C4536F">
            <w:pPr>
              <w:spacing w:line="240" w:lineRule="auto"/>
              <w:ind w:left="11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202DAF">
              <w:rPr>
                <w:rFonts w:cs="Times New Roman"/>
                <w:b/>
                <w:color w:val="000000"/>
                <w:sz w:val="18"/>
                <w:szCs w:val="18"/>
              </w:rPr>
              <w:t>4 707</w:t>
            </w:r>
          </w:p>
        </w:tc>
        <w:tc>
          <w:tcPr>
            <w:tcW w:w="851" w:type="dxa"/>
            <w:vAlign w:val="center"/>
          </w:tcPr>
          <w:p w14:paraId="22C11A19" w14:textId="77777777" w:rsidR="00C4536F" w:rsidRPr="00202DAF" w:rsidRDefault="00C4536F" w:rsidP="00C4536F">
            <w:pPr>
              <w:spacing w:line="240" w:lineRule="auto"/>
              <w:ind w:left="113"/>
              <w:rPr>
                <w:rFonts w:cs="Times New Roman"/>
                <w:b/>
                <w:bCs/>
                <w:sz w:val="18"/>
                <w:szCs w:val="18"/>
              </w:rPr>
            </w:pPr>
            <w:r w:rsidRPr="00202DAF">
              <w:rPr>
                <w:rFonts w:cs="Times New Roman"/>
                <w:b/>
                <w:sz w:val="18"/>
                <w:szCs w:val="18"/>
              </w:rPr>
              <w:t>+36,8%</w:t>
            </w:r>
          </w:p>
        </w:tc>
      </w:tr>
    </w:tbl>
    <w:p w14:paraId="55094837" w14:textId="01C53906" w:rsidR="00B72FA3" w:rsidRDefault="00C728AC" w:rsidP="00C4536F">
      <w:pPr>
        <w:rPr>
          <w:rFonts w:cs="Times New Roman"/>
          <w:szCs w:val="20"/>
        </w:rPr>
      </w:pPr>
      <w:r>
        <w:rPr>
          <w:rFonts w:cs="Times New Roman"/>
          <w:szCs w:val="20"/>
        </w:rPr>
        <w:t>*Uszczegółowienie wartości: d - dar; w</w:t>
      </w:r>
      <w:r w:rsidR="00EE7BED">
        <w:rPr>
          <w:rFonts w:cs="Times New Roman"/>
          <w:szCs w:val="20"/>
        </w:rPr>
        <w:t xml:space="preserve"> - wymiana</w:t>
      </w:r>
    </w:p>
    <w:p w14:paraId="60243BEC" w14:textId="77777777" w:rsidR="00B72FA3" w:rsidRDefault="00B72FA3">
      <w:pPr>
        <w:ind w:left="360"/>
        <w:rPr>
          <w:rFonts w:cs="Times New Roman"/>
          <w:szCs w:val="20"/>
        </w:rPr>
      </w:pPr>
    </w:p>
    <w:p w14:paraId="691BB3AF" w14:textId="5F0C2F03" w:rsidR="00B72FA3" w:rsidRDefault="00EE7BED">
      <w:pPr>
        <w:tabs>
          <w:tab w:val="left" w:pos="1134"/>
        </w:tabs>
        <w:spacing w:line="360" w:lineRule="atLeast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Czasopisma oraz bazy danych</w:t>
      </w:r>
    </w:p>
    <w:tbl>
      <w:tblPr>
        <w:tblW w:w="92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540"/>
        <w:gridCol w:w="540"/>
        <w:gridCol w:w="540"/>
        <w:gridCol w:w="540"/>
        <w:gridCol w:w="740"/>
        <w:gridCol w:w="540"/>
        <w:gridCol w:w="740"/>
        <w:gridCol w:w="540"/>
        <w:gridCol w:w="740"/>
        <w:gridCol w:w="540"/>
        <w:gridCol w:w="844"/>
        <w:gridCol w:w="540"/>
        <w:gridCol w:w="804"/>
      </w:tblGrid>
      <w:tr w:rsidR="00627D8C" w:rsidRPr="008C2EDF" w14:paraId="6E5607B5" w14:textId="77777777" w:rsidTr="00054EE2">
        <w:trPr>
          <w:trHeight w:val="462"/>
        </w:trPr>
        <w:tc>
          <w:tcPr>
            <w:tcW w:w="0" w:type="auto"/>
            <w:vAlign w:val="center"/>
          </w:tcPr>
          <w:p w14:paraId="7239AAC3" w14:textId="25F92D63" w:rsidR="00627D8C" w:rsidRDefault="00627D8C" w:rsidP="00627D8C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58EC5C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14:paraId="53704017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14:paraId="145794D0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14:paraId="7EF4BCF6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2015</w:t>
            </w:r>
          </w:p>
        </w:tc>
        <w:tc>
          <w:tcPr>
            <w:tcW w:w="0" w:type="auto"/>
            <w:vAlign w:val="center"/>
          </w:tcPr>
          <w:p w14:paraId="0E021B90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Cs w:val="20"/>
              </w:rPr>
              <w:t>2014→</w:t>
            </w:r>
            <w:r>
              <w:rPr>
                <w:rFonts w:cs="Times New Roman"/>
                <w:bCs/>
                <w:szCs w:val="20"/>
              </w:rPr>
              <w:br/>
              <w:t xml:space="preserve">   2015</w:t>
            </w:r>
          </w:p>
        </w:tc>
        <w:tc>
          <w:tcPr>
            <w:tcW w:w="0" w:type="auto"/>
            <w:vAlign w:val="center"/>
          </w:tcPr>
          <w:p w14:paraId="01E80FE6" w14:textId="77777777" w:rsidR="00627D8C" w:rsidRPr="005D2A47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bCs/>
                <w:szCs w:val="20"/>
              </w:rPr>
            </w:pPr>
            <w:r w:rsidRPr="005D2A47">
              <w:rPr>
                <w:rFonts w:cs="Times New Roman"/>
                <w:bCs/>
                <w:szCs w:val="20"/>
              </w:rPr>
              <w:t>2016</w:t>
            </w:r>
          </w:p>
        </w:tc>
        <w:tc>
          <w:tcPr>
            <w:tcW w:w="0" w:type="auto"/>
            <w:vAlign w:val="center"/>
          </w:tcPr>
          <w:p w14:paraId="3EB6A0F4" w14:textId="77777777" w:rsidR="00627D8C" w:rsidRPr="005D2A47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bCs/>
                <w:szCs w:val="20"/>
              </w:rPr>
            </w:pPr>
            <w:r w:rsidRPr="005D2A47">
              <w:rPr>
                <w:rFonts w:cs="Times New Roman"/>
                <w:bCs/>
                <w:szCs w:val="20"/>
              </w:rPr>
              <w:t>2015→</w:t>
            </w:r>
            <w:r w:rsidRPr="005D2A47">
              <w:rPr>
                <w:rFonts w:cs="Times New Roman"/>
                <w:bCs/>
                <w:szCs w:val="20"/>
              </w:rPr>
              <w:br/>
              <w:t xml:space="preserve">   2016</w:t>
            </w:r>
          </w:p>
        </w:tc>
        <w:tc>
          <w:tcPr>
            <w:tcW w:w="0" w:type="auto"/>
            <w:vAlign w:val="center"/>
          </w:tcPr>
          <w:p w14:paraId="7F498588" w14:textId="77777777" w:rsidR="00627D8C" w:rsidRPr="005D2A47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bCs/>
                <w:szCs w:val="20"/>
              </w:rPr>
            </w:pPr>
            <w:r w:rsidRPr="005D2A47">
              <w:rPr>
                <w:rFonts w:cs="Times New Roman"/>
                <w:bCs/>
                <w:szCs w:val="20"/>
              </w:rPr>
              <w:t>2017</w:t>
            </w:r>
          </w:p>
        </w:tc>
        <w:tc>
          <w:tcPr>
            <w:tcW w:w="0" w:type="auto"/>
            <w:vAlign w:val="center"/>
          </w:tcPr>
          <w:p w14:paraId="4294C1E5" w14:textId="77777777" w:rsidR="00627D8C" w:rsidRPr="005D2A47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bCs/>
                <w:szCs w:val="20"/>
              </w:rPr>
            </w:pPr>
            <w:r w:rsidRPr="005D2A47">
              <w:rPr>
                <w:rFonts w:cs="Times New Roman"/>
                <w:bCs/>
                <w:szCs w:val="20"/>
              </w:rPr>
              <w:t>2016→</w:t>
            </w:r>
            <w:r w:rsidRPr="005D2A47">
              <w:rPr>
                <w:rFonts w:cs="Times New Roman"/>
                <w:bCs/>
                <w:szCs w:val="20"/>
              </w:rPr>
              <w:br/>
              <w:t xml:space="preserve">   2017</w:t>
            </w:r>
          </w:p>
        </w:tc>
        <w:tc>
          <w:tcPr>
            <w:tcW w:w="0" w:type="auto"/>
            <w:vAlign w:val="center"/>
          </w:tcPr>
          <w:p w14:paraId="5FDF4209" w14:textId="77777777" w:rsidR="00627D8C" w:rsidRPr="005D2A47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bCs/>
                <w:szCs w:val="20"/>
              </w:rPr>
            </w:pPr>
            <w:r w:rsidRPr="005D2A47">
              <w:rPr>
                <w:rFonts w:cs="Times New Roman"/>
                <w:bCs/>
                <w:szCs w:val="20"/>
              </w:rPr>
              <w:t>2018</w:t>
            </w:r>
          </w:p>
        </w:tc>
        <w:tc>
          <w:tcPr>
            <w:tcW w:w="844" w:type="dxa"/>
          </w:tcPr>
          <w:p w14:paraId="12F536ED" w14:textId="77777777" w:rsidR="00627D8C" w:rsidRDefault="00627D8C" w:rsidP="00054EE2">
            <w:pPr>
              <w:spacing w:after="0"/>
              <w:ind w:left="-426" w:firstLine="357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2017→</w:t>
            </w:r>
            <w:r>
              <w:rPr>
                <w:rFonts w:cs="Times New Roman"/>
                <w:bCs/>
                <w:szCs w:val="20"/>
              </w:rPr>
              <w:br/>
              <w:t xml:space="preserve">  2018</w:t>
            </w:r>
          </w:p>
        </w:tc>
        <w:tc>
          <w:tcPr>
            <w:tcW w:w="0" w:type="auto"/>
            <w:vAlign w:val="center"/>
          </w:tcPr>
          <w:p w14:paraId="6448EBE6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2019</w:t>
            </w:r>
          </w:p>
        </w:tc>
        <w:tc>
          <w:tcPr>
            <w:tcW w:w="0" w:type="auto"/>
          </w:tcPr>
          <w:p w14:paraId="5C8ED389" w14:textId="77777777" w:rsidR="00627D8C" w:rsidRPr="008C2EDF" w:rsidRDefault="00627D8C" w:rsidP="00054EE2">
            <w:pPr>
              <w:spacing w:after="0"/>
              <w:ind w:left="-426" w:firstLine="357"/>
              <w:jc w:val="center"/>
              <w:rPr>
                <w:rFonts w:cs="Times New Roman"/>
                <w:b/>
                <w:bCs/>
                <w:szCs w:val="20"/>
              </w:rPr>
            </w:pPr>
            <w:r w:rsidRPr="008C2EDF">
              <w:rPr>
                <w:rFonts w:cs="Times New Roman"/>
                <w:b/>
                <w:bCs/>
                <w:szCs w:val="20"/>
              </w:rPr>
              <w:t>2018→</w:t>
            </w:r>
            <w:r w:rsidRPr="008C2EDF">
              <w:rPr>
                <w:rFonts w:cs="Times New Roman"/>
                <w:b/>
                <w:bCs/>
                <w:szCs w:val="20"/>
              </w:rPr>
              <w:br/>
              <w:t xml:space="preserve">  2019</w:t>
            </w:r>
          </w:p>
        </w:tc>
      </w:tr>
      <w:tr w:rsidR="00627D8C" w:rsidRPr="008C2EDF" w14:paraId="55127159" w14:textId="77777777" w:rsidTr="00054EE2">
        <w:trPr>
          <w:trHeight w:val="455"/>
        </w:trPr>
        <w:tc>
          <w:tcPr>
            <w:tcW w:w="0" w:type="auto"/>
            <w:vAlign w:val="center"/>
          </w:tcPr>
          <w:p w14:paraId="75729BE5" w14:textId="77777777" w:rsidR="00627D8C" w:rsidRDefault="00627D8C" w:rsidP="00054EE2">
            <w:pPr>
              <w:spacing w:after="0"/>
              <w:ind w:left="-25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Tytuły polskie</w:t>
            </w:r>
          </w:p>
        </w:tc>
        <w:tc>
          <w:tcPr>
            <w:tcW w:w="0" w:type="auto"/>
            <w:vAlign w:val="center"/>
          </w:tcPr>
          <w:p w14:paraId="48D384D2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347</w:t>
            </w:r>
          </w:p>
        </w:tc>
        <w:tc>
          <w:tcPr>
            <w:tcW w:w="0" w:type="auto"/>
            <w:vAlign w:val="center"/>
          </w:tcPr>
          <w:p w14:paraId="759B4407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311</w:t>
            </w:r>
          </w:p>
        </w:tc>
        <w:tc>
          <w:tcPr>
            <w:tcW w:w="0" w:type="auto"/>
            <w:vAlign w:val="center"/>
          </w:tcPr>
          <w:p w14:paraId="608DB548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308</w:t>
            </w:r>
          </w:p>
        </w:tc>
        <w:tc>
          <w:tcPr>
            <w:tcW w:w="0" w:type="auto"/>
            <w:vAlign w:val="center"/>
          </w:tcPr>
          <w:p w14:paraId="377064FF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305</w:t>
            </w:r>
          </w:p>
        </w:tc>
        <w:tc>
          <w:tcPr>
            <w:tcW w:w="0" w:type="auto"/>
            <w:vAlign w:val="center"/>
          </w:tcPr>
          <w:p w14:paraId="6DDF5C4E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-1%</w:t>
            </w:r>
          </w:p>
        </w:tc>
        <w:tc>
          <w:tcPr>
            <w:tcW w:w="0" w:type="auto"/>
            <w:vAlign w:val="center"/>
          </w:tcPr>
          <w:p w14:paraId="2CE51C17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270</w:t>
            </w:r>
          </w:p>
        </w:tc>
        <w:tc>
          <w:tcPr>
            <w:tcW w:w="0" w:type="auto"/>
            <w:vAlign w:val="center"/>
          </w:tcPr>
          <w:p w14:paraId="6C736CA7" w14:textId="77777777" w:rsidR="00627D8C" w:rsidRDefault="00627D8C" w:rsidP="00054EE2">
            <w:pPr>
              <w:spacing w:after="0"/>
              <w:ind w:left="-426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- 21,5%</w:t>
            </w:r>
          </w:p>
        </w:tc>
        <w:tc>
          <w:tcPr>
            <w:tcW w:w="0" w:type="auto"/>
            <w:vAlign w:val="center"/>
          </w:tcPr>
          <w:p w14:paraId="231C3BC1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270</w:t>
            </w:r>
          </w:p>
        </w:tc>
        <w:tc>
          <w:tcPr>
            <w:tcW w:w="0" w:type="auto"/>
            <w:vAlign w:val="center"/>
          </w:tcPr>
          <w:p w14:paraId="0D2D22F9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14:paraId="17A3655A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233</w:t>
            </w:r>
          </w:p>
        </w:tc>
        <w:tc>
          <w:tcPr>
            <w:tcW w:w="844" w:type="dxa"/>
            <w:vAlign w:val="center"/>
          </w:tcPr>
          <w:p w14:paraId="7273FEB1" w14:textId="77777777" w:rsidR="00627D8C" w:rsidRDefault="00627D8C" w:rsidP="00054EE2">
            <w:pPr>
              <w:spacing w:after="0" w:line="360" w:lineRule="auto"/>
              <w:ind w:left="-211" w:firstLine="2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-13,81%</w:t>
            </w:r>
          </w:p>
        </w:tc>
        <w:tc>
          <w:tcPr>
            <w:tcW w:w="0" w:type="auto"/>
            <w:vAlign w:val="center"/>
          </w:tcPr>
          <w:p w14:paraId="66FEB3B3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175</w:t>
            </w:r>
          </w:p>
        </w:tc>
        <w:tc>
          <w:tcPr>
            <w:tcW w:w="0" w:type="auto"/>
            <w:vAlign w:val="center"/>
          </w:tcPr>
          <w:p w14:paraId="5440CD57" w14:textId="77777777" w:rsidR="00627D8C" w:rsidRPr="008C2EDF" w:rsidRDefault="00627D8C" w:rsidP="00054EE2">
            <w:pPr>
              <w:spacing w:after="0" w:line="360" w:lineRule="auto"/>
              <w:ind w:left="-211" w:firstLine="2"/>
              <w:jc w:val="right"/>
              <w:rPr>
                <w:rFonts w:cs="Times New Roman"/>
                <w:b/>
                <w:szCs w:val="20"/>
              </w:rPr>
            </w:pPr>
            <w:r w:rsidRPr="008C2EDF">
              <w:rPr>
                <w:rFonts w:cs="Times New Roman"/>
                <w:b/>
                <w:szCs w:val="20"/>
              </w:rPr>
              <w:t>-24,8%</w:t>
            </w:r>
          </w:p>
        </w:tc>
      </w:tr>
      <w:tr w:rsidR="00627D8C" w:rsidRPr="008C2EDF" w14:paraId="64D1FA39" w14:textId="77777777" w:rsidTr="00054EE2">
        <w:trPr>
          <w:trHeight w:val="348"/>
        </w:trPr>
        <w:tc>
          <w:tcPr>
            <w:tcW w:w="0" w:type="auto"/>
            <w:vAlign w:val="center"/>
          </w:tcPr>
          <w:p w14:paraId="3F934F01" w14:textId="77777777" w:rsidR="00627D8C" w:rsidRDefault="00627D8C" w:rsidP="00054EE2">
            <w:pPr>
              <w:spacing w:after="0"/>
              <w:ind w:firstLine="17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szCs w:val="20"/>
              </w:rPr>
              <w:t>Tytuły zagraniczne</w:t>
            </w:r>
          </w:p>
        </w:tc>
        <w:tc>
          <w:tcPr>
            <w:tcW w:w="0" w:type="auto"/>
            <w:vAlign w:val="center"/>
          </w:tcPr>
          <w:p w14:paraId="114AB3E1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14:paraId="79E38265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280E5DB8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14:paraId="4A2E2D97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14:paraId="6897DA36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-10%</w:t>
            </w:r>
          </w:p>
        </w:tc>
        <w:tc>
          <w:tcPr>
            <w:tcW w:w="0" w:type="auto"/>
            <w:vAlign w:val="center"/>
          </w:tcPr>
          <w:p w14:paraId="249B3A16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72102A1E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- 24 %</w:t>
            </w:r>
          </w:p>
        </w:tc>
        <w:tc>
          <w:tcPr>
            <w:tcW w:w="0" w:type="auto"/>
            <w:vAlign w:val="center"/>
          </w:tcPr>
          <w:p w14:paraId="712CAFB7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5A5DF232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14:paraId="61214599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844" w:type="dxa"/>
            <w:vAlign w:val="center"/>
          </w:tcPr>
          <w:p w14:paraId="5477EBD4" w14:textId="77777777" w:rsidR="00627D8C" w:rsidRDefault="00627D8C" w:rsidP="00054EE2">
            <w:pPr>
              <w:spacing w:after="0"/>
              <w:ind w:left="-426" w:firstLine="426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-41,25%</w:t>
            </w:r>
          </w:p>
        </w:tc>
        <w:tc>
          <w:tcPr>
            <w:tcW w:w="0" w:type="auto"/>
            <w:vAlign w:val="center"/>
          </w:tcPr>
          <w:p w14:paraId="179EF76A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886575A" w14:textId="77777777" w:rsidR="00627D8C" w:rsidRPr="008C2EDF" w:rsidRDefault="00627D8C" w:rsidP="00054EE2">
            <w:pPr>
              <w:spacing w:after="0"/>
              <w:ind w:left="-426" w:firstLine="426"/>
              <w:rPr>
                <w:rFonts w:cs="Times New Roman"/>
                <w:b/>
                <w:szCs w:val="20"/>
              </w:rPr>
            </w:pPr>
            <w:r w:rsidRPr="008C2EDF">
              <w:rPr>
                <w:rFonts w:cs="Times New Roman"/>
                <w:b/>
                <w:szCs w:val="20"/>
              </w:rPr>
              <w:t>-54,5%</w:t>
            </w:r>
          </w:p>
        </w:tc>
      </w:tr>
      <w:tr w:rsidR="00627D8C" w:rsidRPr="008C2EDF" w14:paraId="097FEDF0" w14:textId="77777777" w:rsidTr="00054EE2">
        <w:trPr>
          <w:trHeight w:val="348"/>
        </w:trPr>
        <w:tc>
          <w:tcPr>
            <w:tcW w:w="0" w:type="auto"/>
            <w:vAlign w:val="center"/>
          </w:tcPr>
          <w:p w14:paraId="66795770" w14:textId="77777777" w:rsidR="00627D8C" w:rsidRPr="007132FD" w:rsidRDefault="00627D8C" w:rsidP="00054EE2">
            <w:pPr>
              <w:spacing w:after="0"/>
              <w:ind w:left="-256" w:firstLine="142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Dostęp </w:t>
            </w:r>
            <w:r>
              <w:t>do baz</w:t>
            </w:r>
          </w:p>
        </w:tc>
        <w:tc>
          <w:tcPr>
            <w:tcW w:w="0" w:type="auto"/>
            <w:vAlign w:val="center"/>
          </w:tcPr>
          <w:p w14:paraId="581C51C2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14:paraId="517952CC" w14:textId="77777777" w:rsidR="00627D8C" w:rsidRDefault="00627D8C" w:rsidP="00054EE2">
            <w:pPr>
              <w:spacing w:after="0"/>
              <w:ind w:left="-426" w:right="-207" w:firstLine="426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37</w:t>
            </w:r>
          </w:p>
        </w:tc>
        <w:tc>
          <w:tcPr>
            <w:tcW w:w="0" w:type="auto"/>
            <w:vAlign w:val="center"/>
          </w:tcPr>
          <w:p w14:paraId="366A355A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14:paraId="238D7DFC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14:paraId="0627008C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+33%</w:t>
            </w:r>
          </w:p>
        </w:tc>
        <w:tc>
          <w:tcPr>
            <w:tcW w:w="0" w:type="auto"/>
            <w:vAlign w:val="center"/>
          </w:tcPr>
          <w:p w14:paraId="214C9FBA" w14:textId="77777777" w:rsidR="00627D8C" w:rsidRDefault="00627D8C" w:rsidP="00054EE2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14:paraId="13986423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-10 %</w:t>
            </w:r>
          </w:p>
        </w:tc>
        <w:tc>
          <w:tcPr>
            <w:tcW w:w="0" w:type="auto"/>
            <w:vAlign w:val="center"/>
          </w:tcPr>
          <w:p w14:paraId="584643B7" w14:textId="77777777" w:rsidR="00627D8C" w:rsidRDefault="00627D8C" w:rsidP="00054EE2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14:paraId="1AA0BBBE" w14:textId="77777777" w:rsidR="00627D8C" w:rsidRDefault="00627D8C" w:rsidP="00054EE2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-2,13%</w:t>
            </w:r>
          </w:p>
        </w:tc>
        <w:tc>
          <w:tcPr>
            <w:tcW w:w="0" w:type="auto"/>
            <w:vAlign w:val="center"/>
          </w:tcPr>
          <w:p w14:paraId="234F2FF5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46</w:t>
            </w:r>
          </w:p>
        </w:tc>
        <w:tc>
          <w:tcPr>
            <w:tcW w:w="844" w:type="dxa"/>
            <w:vAlign w:val="center"/>
          </w:tcPr>
          <w:p w14:paraId="2FEF8BDE" w14:textId="77777777" w:rsidR="00627D8C" w:rsidRDefault="00627D8C" w:rsidP="00054EE2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3D59087" w14:textId="77777777" w:rsidR="00627D8C" w:rsidRDefault="00627D8C" w:rsidP="00054EE2">
            <w:pPr>
              <w:spacing w:after="0"/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14:paraId="03164C76" w14:textId="77777777" w:rsidR="00627D8C" w:rsidRPr="008C2EDF" w:rsidRDefault="00627D8C" w:rsidP="00054EE2">
            <w:pPr>
              <w:spacing w:after="0"/>
              <w:jc w:val="center"/>
              <w:rPr>
                <w:rFonts w:cs="Times New Roman"/>
                <w:b/>
                <w:szCs w:val="20"/>
              </w:rPr>
            </w:pPr>
            <w:r w:rsidRPr="008C2EDF">
              <w:rPr>
                <w:rFonts w:cs="Times New Roman"/>
                <w:b/>
                <w:szCs w:val="20"/>
              </w:rPr>
              <w:t>+04,3%</w:t>
            </w:r>
          </w:p>
        </w:tc>
      </w:tr>
    </w:tbl>
    <w:p w14:paraId="71746219" w14:textId="179652AD" w:rsidR="00627D8C" w:rsidRDefault="00627D8C">
      <w:pPr>
        <w:tabs>
          <w:tab w:val="left" w:pos="1134"/>
        </w:tabs>
        <w:spacing w:line="360" w:lineRule="atLeast"/>
        <w:jc w:val="both"/>
        <w:rPr>
          <w:rFonts w:cs="Times New Roman"/>
          <w:b/>
          <w:bCs/>
          <w:szCs w:val="20"/>
        </w:rPr>
      </w:pPr>
    </w:p>
    <w:p w14:paraId="7CEE684C" w14:textId="1FE821F6" w:rsidR="00627D8C" w:rsidRDefault="00627D8C">
      <w:pPr>
        <w:tabs>
          <w:tab w:val="left" w:pos="1134"/>
        </w:tabs>
        <w:spacing w:line="360" w:lineRule="atLeast"/>
        <w:jc w:val="both"/>
        <w:rPr>
          <w:rFonts w:cs="Times New Roman"/>
          <w:b/>
          <w:bCs/>
          <w:szCs w:val="20"/>
        </w:rPr>
      </w:pPr>
    </w:p>
    <w:p w14:paraId="276BA213" w14:textId="77777777" w:rsidR="00627D8C" w:rsidRDefault="00627D8C">
      <w:pPr>
        <w:tabs>
          <w:tab w:val="left" w:pos="1134"/>
        </w:tabs>
        <w:spacing w:line="360" w:lineRule="atLeast"/>
        <w:jc w:val="both"/>
        <w:rPr>
          <w:rFonts w:cs="Times New Roman"/>
          <w:szCs w:val="20"/>
        </w:rPr>
      </w:pPr>
    </w:p>
    <w:p w14:paraId="506A8B95" w14:textId="77777777" w:rsidR="00551129" w:rsidRDefault="00551129">
      <w:pPr>
        <w:tabs>
          <w:tab w:val="left" w:pos="1134"/>
        </w:tabs>
        <w:spacing w:line="360" w:lineRule="atLeast"/>
        <w:jc w:val="both"/>
        <w:rPr>
          <w:rFonts w:cs="Times New Roman"/>
          <w:sz w:val="24"/>
          <w:szCs w:val="24"/>
        </w:rPr>
      </w:pPr>
    </w:p>
    <w:p w14:paraId="373F6257" w14:textId="77777777" w:rsidR="00551129" w:rsidRDefault="00551129">
      <w:pPr>
        <w:tabs>
          <w:tab w:val="left" w:pos="1134"/>
        </w:tabs>
        <w:spacing w:line="360" w:lineRule="atLeast"/>
        <w:jc w:val="both"/>
        <w:rPr>
          <w:rFonts w:cs="Times New Roman"/>
          <w:sz w:val="24"/>
          <w:szCs w:val="24"/>
        </w:rPr>
      </w:pPr>
    </w:p>
    <w:p w14:paraId="6257CD9E" w14:textId="3C056D50" w:rsidR="00B72FA3" w:rsidRDefault="00EE7BED">
      <w:pPr>
        <w:tabs>
          <w:tab w:val="left" w:pos="1134"/>
        </w:tabs>
        <w:spacing w:line="36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STAN ZBIORÓW</w:t>
      </w:r>
    </w:p>
    <w:tbl>
      <w:tblPr>
        <w:tblW w:w="10198" w:type="dxa"/>
        <w:tblInd w:w="-1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A5FEB" w:rsidRPr="00B40CEA" w14:paraId="38D6560B" w14:textId="77777777" w:rsidTr="00687914">
        <w:trPr>
          <w:cantSplit/>
          <w:trHeight w:val="109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DC5AD7" w14:textId="77777777" w:rsidR="006A5FEB" w:rsidRPr="00B40CEA" w:rsidRDefault="006A5FEB" w:rsidP="00687914">
            <w:pPr>
              <w:tabs>
                <w:tab w:val="left" w:pos="-1204"/>
              </w:tabs>
              <w:ind w:left="113" w:right="113" w:firstLine="55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Rodzaj zbiorów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3395BB2E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Stan 2013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123A9BB8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Stan 2014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6D74AAAC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Stan 2015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C4779B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D372C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Ubyło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AA5FDD" w14:textId="77777777" w:rsidR="006A5FEB" w:rsidRPr="00B40CEA" w:rsidRDefault="006A5FEB" w:rsidP="00687914">
            <w:pPr>
              <w:tabs>
                <w:tab w:val="left" w:pos="-1204"/>
              </w:tabs>
              <w:ind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 bez-względny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2C62B3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Stan 2016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33675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DD00A5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Ubyło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E811F" w14:textId="77777777" w:rsidR="006A5FEB" w:rsidRPr="00B40CEA" w:rsidRDefault="006A5FEB" w:rsidP="00687914">
            <w:pPr>
              <w:tabs>
                <w:tab w:val="left" w:pos="-1204"/>
              </w:tabs>
              <w:ind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 bez-względny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5C7189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Stan 2017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7C3E35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6B3BE3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Ubyło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E55BFE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 bezwzględny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06E1BC" w14:textId="77777777" w:rsidR="006A5FEB" w:rsidRPr="005E4C22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5E4C22">
              <w:rPr>
                <w:rFonts w:cs="Times New Roman"/>
                <w:bCs/>
                <w:sz w:val="16"/>
                <w:szCs w:val="16"/>
              </w:rPr>
              <w:t>Stan 2018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0EC78F" w14:textId="77777777" w:rsidR="006A5FEB" w:rsidRPr="00B40CEA" w:rsidRDefault="006A5FEB" w:rsidP="00687914">
            <w:pPr>
              <w:tabs>
                <w:tab w:val="left" w:pos="-1204"/>
              </w:tabs>
              <w:ind w:firstLine="55"/>
              <w:jc w:val="center"/>
              <w:rPr>
                <w:rFonts w:cs="Times New Roman"/>
                <w:sz w:val="16"/>
                <w:szCs w:val="16"/>
              </w:rPr>
            </w:pPr>
            <w:r w:rsidRPr="005E4C22">
              <w:rPr>
                <w:rFonts w:cs="Times New Roman"/>
                <w:sz w:val="16"/>
                <w:szCs w:val="16"/>
              </w:rPr>
              <w:t>Przyrost</w:t>
            </w:r>
            <w:r w:rsidRPr="005E4C22">
              <w:rPr>
                <w:rFonts w:cs="Times New Roman"/>
                <w:sz w:val="16"/>
                <w:szCs w:val="16"/>
              </w:rPr>
              <w:tab/>
            </w:r>
            <w:r w:rsidRPr="005E4C22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0A7FC1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5E4C22">
              <w:rPr>
                <w:rFonts w:cs="Times New Roman"/>
                <w:sz w:val="16"/>
                <w:szCs w:val="16"/>
              </w:rPr>
              <w:t>Ubyło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D401E8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5E4C22">
              <w:rPr>
                <w:rFonts w:cs="Times New Roman"/>
                <w:sz w:val="16"/>
                <w:szCs w:val="16"/>
              </w:rPr>
              <w:t>Przyrost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5E4C22">
              <w:rPr>
                <w:rFonts w:cs="Times New Roman"/>
                <w:sz w:val="16"/>
                <w:szCs w:val="16"/>
              </w:rPr>
              <w:t>bezwzglę</w:t>
            </w:r>
            <w:r>
              <w:rPr>
                <w:rFonts w:cs="Times New Roman"/>
                <w:sz w:val="16"/>
                <w:szCs w:val="16"/>
              </w:rPr>
              <w:t>dny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59DF3F" w14:textId="77777777" w:rsidR="006A5FEB" w:rsidRPr="005E4C22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5E4C22">
              <w:rPr>
                <w:rFonts w:cs="Times New Roman"/>
                <w:b/>
                <w:sz w:val="16"/>
                <w:szCs w:val="16"/>
              </w:rPr>
              <w:t>Stan 2019</w:t>
            </w:r>
          </w:p>
        </w:tc>
      </w:tr>
      <w:tr w:rsidR="006A5FEB" w:rsidRPr="00B40CEA" w14:paraId="2D994D30" w14:textId="77777777" w:rsidTr="00687914">
        <w:trPr>
          <w:cantSplit/>
          <w:trHeight w:val="1329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AFBBE4" w14:textId="77777777" w:rsidR="006A5FEB" w:rsidRPr="00B40CEA" w:rsidRDefault="006A5FEB" w:rsidP="00687914">
            <w:pPr>
              <w:tabs>
                <w:tab w:val="left" w:pos="-1204"/>
              </w:tabs>
              <w:ind w:left="113"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Wydawnictwa   zwarte (vol.)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1DC7CFC7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103 381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157AD6BE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107 292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248CFB83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111 981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9984D0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3 424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89108E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4CEE21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3 366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5839F6" w14:textId="77777777" w:rsidR="006A5FEB" w:rsidRPr="00D7602F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7602F">
              <w:rPr>
                <w:rFonts w:cs="Times New Roman"/>
                <w:b/>
                <w:bCs/>
                <w:sz w:val="16"/>
                <w:szCs w:val="16"/>
              </w:rPr>
              <w:t>115  347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B46144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3 400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0451CF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46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C33F74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3 354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660307" w14:textId="77777777" w:rsidR="006A5FEB" w:rsidRPr="00D7602F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7602F">
              <w:rPr>
                <w:rFonts w:cs="Times New Roman"/>
                <w:b/>
                <w:bCs/>
                <w:sz w:val="16"/>
                <w:szCs w:val="16"/>
              </w:rPr>
              <w:t>118 701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8F2517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3 440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8EE5CF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151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12F2D1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3 289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FA13BD" w14:textId="77777777" w:rsidR="006A5FEB" w:rsidRPr="001552F2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52F2">
              <w:rPr>
                <w:rFonts w:cs="Times New Roman"/>
                <w:b/>
                <w:bCs/>
                <w:sz w:val="16"/>
                <w:szCs w:val="16"/>
              </w:rPr>
              <w:t>121 990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D4355F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4 707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102CCC" w14:textId="77777777" w:rsidR="006A5FEB" w:rsidRPr="006167E4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6167E4">
              <w:rPr>
                <w:rFonts w:cs="Times New Roman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6167E4">
              <w:rPr>
                <w:rFonts w:cs="Times New Roman"/>
                <w:bCs/>
                <w:sz w:val="16"/>
                <w:szCs w:val="16"/>
              </w:rPr>
              <w:t xml:space="preserve">592 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9332D3" w14:textId="77777777" w:rsidR="006A5FEB" w:rsidRPr="00310E2E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10E2E">
              <w:rPr>
                <w:rFonts w:cs="Times New Roman"/>
                <w:bCs/>
                <w:sz w:val="16"/>
                <w:szCs w:val="16"/>
              </w:rPr>
              <w:t>3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310E2E">
              <w:rPr>
                <w:rFonts w:cs="Times New Roman"/>
                <w:bCs/>
                <w:sz w:val="16"/>
                <w:szCs w:val="16"/>
              </w:rPr>
              <w:t>115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11A2A4" w14:textId="77777777" w:rsidR="006A5FEB" w:rsidRPr="005D24F7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D24F7">
              <w:rPr>
                <w:rFonts w:cs="Times New Roman"/>
                <w:b/>
                <w:bCs/>
                <w:sz w:val="16"/>
                <w:szCs w:val="16"/>
              </w:rPr>
              <w:t>125 105</w:t>
            </w:r>
          </w:p>
        </w:tc>
      </w:tr>
      <w:tr w:rsidR="006A5FEB" w:rsidRPr="00B40CEA" w14:paraId="30CD6C07" w14:textId="77777777" w:rsidTr="00687914">
        <w:trPr>
          <w:cantSplit/>
          <w:trHeight w:val="1329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32FB95" w14:textId="77777777" w:rsidR="006A5FEB" w:rsidRPr="00B40CEA" w:rsidRDefault="006A5FEB" w:rsidP="00687914">
            <w:pPr>
              <w:tabs>
                <w:tab w:val="left" w:pos="-1204"/>
              </w:tabs>
              <w:ind w:left="113"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Czasopisma    (vol)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57EA7877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7 992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591C5874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8 043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2F7A3135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8 260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BE9AA3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286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3F5DFF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151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5C000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135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A39AF7" w14:textId="77777777" w:rsidR="006A5FEB" w:rsidRPr="00D7602F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7602F">
              <w:rPr>
                <w:rFonts w:cs="Times New Roman"/>
                <w:b/>
                <w:bCs/>
                <w:sz w:val="16"/>
                <w:szCs w:val="16"/>
              </w:rPr>
              <w:t>8 395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7CBCD7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270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65460B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3CE7D7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269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9706C2" w14:textId="77777777" w:rsidR="006A5FEB" w:rsidRPr="00D7602F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7602F">
              <w:rPr>
                <w:rFonts w:cs="Times New Roman"/>
                <w:b/>
                <w:bCs/>
                <w:sz w:val="16"/>
                <w:szCs w:val="16"/>
              </w:rPr>
              <w:t>8 664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B30A5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B6008E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289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4046E5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-45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EC63AF" w14:textId="77777777" w:rsidR="006A5FEB" w:rsidRPr="001552F2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52F2">
              <w:rPr>
                <w:rFonts w:cs="Times New Roman"/>
                <w:b/>
                <w:bCs/>
                <w:sz w:val="16"/>
                <w:szCs w:val="16"/>
              </w:rPr>
              <w:t>8 619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B8F5A9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251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B51A02" w14:textId="77777777" w:rsidR="006A5FEB" w:rsidRPr="006167E4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6167E4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36863" w14:textId="77777777" w:rsidR="006A5FEB" w:rsidRPr="00310E2E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10E2E">
              <w:rPr>
                <w:rFonts w:cs="Times New Roman"/>
                <w:bCs/>
                <w:sz w:val="16"/>
                <w:szCs w:val="16"/>
              </w:rPr>
              <w:t>251</w:t>
            </w: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B87782" w14:textId="77777777" w:rsidR="006A5FEB" w:rsidRPr="005D24F7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D24F7">
              <w:rPr>
                <w:rFonts w:cs="Times New Roman"/>
                <w:b/>
                <w:bCs/>
                <w:sz w:val="16"/>
                <w:szCs w:val="16"/>
              </w:rPr>
              <w:t>8 870</w:t>
            </w:r>
          </w:p>
        </w:tc>
      </w:tr>
      <w:tr w:rsidR="006A5FEB" w:rsidRPr="00B40CEA" w14:paraId="3774C66F" w14:textId="77777777" w:rsidTr="00687914">
        <w:trPr>
          <w:cantSplit/>
          <w:trHeight w:val="150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B60C0D" w14:textId="77777777" w:rsidR="006A5FEB" w:rsidRPr="00B40CEA" w:rsidRDefault="006A5FEB" w:rsidP="00687914">
            <w:pPr>
              <w:tabs>
                <w:tab w:val="left" w:pos="-1204"/>
              </w:tabs>
              <w:ind w:left="113"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 xml:space="preserve">Zbiory elektroniczne </w:t>
            </w:r>
            <w:proofErr w:type="spellStart"/>
            <w:r w:rsidRPr="00B40CEA">
              <w:rPr>
                <w:rFonts w:cs="Times New Roman"/>
                <w:sz w:val="16"/>
                <w:szCs w:val="16"/>
              </w:rPr>
              <w:t>zinwentaryzow</w:t>
            </w:r>
            <w:proofErr w:type="spellEnd"/>
            <w:r w:rsidRPr="00B40CE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09F941D1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68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3A5EA267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78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5B891B17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82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E11ABF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CBDF9D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E55CB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3DF25C" w14:textId="77777777" w:rsidR="006A5FEB" w:rsidRPr="00D7602F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7602F">
              <w:rPr>
                <w:rFonts w:cs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87944F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515FDD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D7477F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DEC567" w14:textId="77777777" w:rsidR="006A5FEB" w:rsidRPr="00D7602F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7602F">
              <w:rPr>
                <w:rFonts w:cs="Times New Roman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47DA69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92A763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C7879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16AF5F" w14:textId="77777777" w:rsidR="006A5FEB" w:rsidRPr="001552F2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52F2">
              <w:rPr>
                <w:rFonts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529B30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186BCF" w14:textId="77777777" w:rsidR="006A5FEB" w:rsidRPr="006167E4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6167E4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ECC935" w14:textId="77777777" w:rsidR="006A5FEB" w:rsidRPr="00310E2E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10E2E"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FA409" w14:textId="77777777" w:rsidR="006A5FEB" w:rsidRPr="005D24F7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D24F7">
              <w:rPr>
                <w:rFonts w:cs="Times New Roman"/>
                <w:b/>
                <w:bCs/>
                <w:sz w:val="16"/>
                <w:szCs w:val="16"/>
              </w:rPr>
              <w:t>96</w:t>
            </w:r>
          </w:p>
        </w:tc>
      </w:tr>
      <w:tr w:rsidR="006A5FEB" w:rsidRPr="00B40CEA" w14:paraId="5A47F62B" w14:textId="77777777" w:rsidTr="00687914">
        <w:trPr>
          <w:cantSplit/>
          <w:trHeight w:val="14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ED7003" w14:textId="77777777" w:rsidR="006A5FEB" w:rsidRPr="00B40CEA" w:rsidRDefault="006A5FEB" w:rsidP="00687914">
            <w:pPr>
              <w:tabs>
                <w:tab w:val="left" w:pos="-1204"/>
              </w:tabs>
              <w:ind w:left="113"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Zbiory specjalne (</w:t>
            </w:r>
            <w:proofErr w:type="spellStart"/>
            <w:r w:rsidRPr="00B40CEA">
              <w:rPr>
                <w:rFonts w:cs="Times New Roman"/>
                <w:sz w:val="16"/>
                <w:szCs w:val="16"/>
              </w:rPr>
              <w:t>jed</w:t>
            </w:r>
            <w:proofErr w:type="spellEnd"/>
            <w:r w:rsidRPr="00B40CEA">
              <w:rPr>
                <w:rFonts w:cs="Times New Roman"/>
                <w:sz w:val="16"/>
                <w:szCs w:val="16"/>
              </w:rPr>
              <w:t>. obliczeniowe)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50EED4D7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7 264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75682D52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6 931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389F8E3D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5  221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207FEB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D83854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F5E62D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-1 74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8C2943" w14:textId="77777777" w:rsidR="006A5FEB" w:rsidRPr="00D7602F" w:rsidRDefault="006A5FEB" w:rsidP="00687914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7602F">
              <w:rPr>
                <w:rFonts w:cs="Times New Roman"/>
                <w:b/>
                <w:bCs/>
                <w:sz w:val="16"/>
                <w:szCs w:val="16"/>
              </w:rPr>
              <w:t>5 047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17ABD0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6EE14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911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8852DB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--823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DF6104" w14:textId="77777777" w:rsidR="006A5FEB" w:rsidRPr="00D7602F" w:rsidRDefault="006A5FEB" w:rsidP="00687914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7602F">
              <w:rPr>
                <w:rFonts w:cs="Times New Roman"/>
                <w:b/>
                <w:bCs/>
                <w:sz w:val="16"/>
                <w:szCs w:val="16"/>
              </w:rPr>
              <w:t>4 224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9BEE7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122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3D85B4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3EFF70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DA5C9A" w14:textId="77777777" w:rsidR="006A5FEB" w:rsidRPr="001552F2" w:rsidRDefault="006A5FEB" w:rsidP="00687914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52F2">
              <w:rPr>
                <w:rFonts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1552F2">
              <w:rPr>
                <w:rFonts w:cs="Times New Roman"/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1F75E2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FA3532" w14:textId="77777777" w:rsidR="006A5FEB" w:rsidRPr="006167E4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6167E4">
              <w:rPr>
                <w:rFonts w:cs="Times New Roman"/>
                <w:bCs/>
                <w:sz w:val="16"/>
                <w:szCs w:val="16"/>
              </w:rPr>
              <w:t>65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D78DB1" w14:textId="77777777" w:rsidR="006A5FEB" w:rsidRPr="00310E2E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10E2E">
              <w:rPr>
                <w:rFonts w:cs="Times New Roman"/>
                <w:bCs/>
                <w:sz w:val="16"/>
                <w:szCs w:val="16"/>
              </w:rPr>
              <w:t>135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638090" w14:textId="77777777" w:rsidR="006A5FEB" w:rsidRPr="005D24F7" w:rsidRDefault="006A5FEB" w:rsidP="00687914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D24F7">
              <w:rPr>
                <w:rFonts w:cs="Times New Roman"/>
                <w:b/>
                <w:bCs/>
                <w:sz w:val="16"/>
                <w:szCs w:val="16"/>
              </w:rPr>
              <w:t xml:space="preserve">4 </w:t>
            </w:r>
            <w:r>
              <w:rPr>
                <w:rFonts w:cs="Times New Roman"/>
                <w:b/>
                <w:bCs/>
                <w:sz w:val="16"/>
                <w:szCs w:val="16"/>
              </w:rPr>
              <w:t>363</w:t>
            </w:r>
          </w:p>
        </w:tc>
      </w:tr>
      <w:tr w:rsidR="006A5FEB" w:rsidRPr="00B40CEA" w14:paraId="0DC8BF33" w14:textId="77777777" w:rsidTr="00687914">
        <w:trPr>
          <w:cantSplit/>
          <w:trHeight w:val="113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BBB201" w14:textId="77777777" w:rsidR="006A5FEB" w:rsidRPr="00B40CEA" w:rsidRDefault="006A5FEB" w:rsidP="00687914">
            <w:pPr>
              <w:ind w:left="113"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Razem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5CA896CB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118 705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4AADE00F" w14:textId="77777777" w:rsidR="006A5FEB" w:rsidRPr="00B40CEA" w:rsidRDefault="006A5FEB" w:rsidP="00687914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122 344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0B797206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125 544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180A19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3 357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484A95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620661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3 327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B7F52" w14:textId="77777777" w:rsidR="006A5FEB" w:rsidRPr="00D7602F" w:rsidRDefault="006A5FEB" w:rsidP="00687914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7602F">
              <w:rPr>
                <w:rFonts w:cs="Times New Roman"/>
                <w:b/>
                <w:bCs/>
                <w:sz w:val="16"/>
                <w:szCs w:val="16"/>
              </w:rPr>
              <w:t>128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D7602F">
              <w:rPr>
                <w:rFonts w:cs="Times New Roman"/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703C96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3 767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D1317D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958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6470EF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2 809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4D6994" w14:textId="77777777" w:rsidR="006A5FEB" w:rsidRPr="00D7602F" w:rsidRDefault="006A5FEB" w:rsidP="00687914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D7602F">
              <w:rPr>
                <w:rFonts w:cs="Times New Roman"/>
                <w:b/>
                <w:bCs/>
                <w:sz w:val="16"/>
                <w:szCs w:val="16"/>
              </w:rPr>
              <w:t>131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D7602F">
              <w:rPr>
                <w:rFonts w:cs="Times New Roman"/>
                <w:b/>
                <w:bCs/>
                <w:sz w:val="16"/>
                <w:szCs w:val="16"/>
              </w:rPr>
              <w:t>680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D803B1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3  807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128E97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558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F52946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3 249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3D23FF" w14:textId="77777777" w:rsidR="006A5FEB" w:rsidRPr="001552F2" w:rsidRDefault="006A5FEB" w:rsidP="00687914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552F2">
              <w:rPr>
                <w:rFonts w:cs="Times New Roman"/>
                <w:b/>
                <w:bCs/>
                <w:sz w:val="16"/>
                <w:szCs w:val="16"/>
              </w:rPr>
              <w:t>134 929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9A9EA3" w14:textId="77777777" w:rsidR="006A5FEB" w:rsidRPr="00B40CEA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5 162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C4CB7A" w14:textId="77777777" w:rsidR="006A5FEB" w:rsidRPr="006167E4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6167E4">
              <w:rPr>
                <w:rFonts w:cs="Times New Roman"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6167E4">
              <w:rPr>
                <w:rFonts w:cs="Times New Roman"/>
                <w:bCs/>
                <w:sz w:val="16"/>
                <w:szCs w:val="16"/>
              </w:rPr>
              <w:t>657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BECF40" w14:textId="77777777" w:rsidR="006A5FEB" w:rsidRPr="00310E2E" w:rsidRDefault="006A5FEB" w:rsidP="00687914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10E2E">
              <w:rPr>
                <w:rFonts w:cs="Times New Roman"/>
                <w:bCs/>
                <w:sz w:val="16"/>
                <w:szCs w:val="16"/>
              </w:rPr>
              <w:t>3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310E2E">
              <w:rPr>
                <w:rFonts w:cs="Times New Roman"/>
                <w:bCs/>
                <w:sz w:val="16"/>
                <w:szCs w:val="16"/>
              </w:rPr>
              <w:t>505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21B27A" w14:textId="77777777" w:rsidR="006A5FEB" w:rsidRPr="005D24F7" w:rsidRDefault="006A5FEB" w:rsidP="00687914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D24F7">
              <w:rPr>
                <w:rFonts w:cs="Times New Roman"/>
                <w:b/>
                <w:bCs/>
                <w:sz w:val="16"/>
                <w:szCs w:val="16"/>
              </w:rPr>
              <w:t xml:space="preserve">138 </w:t>
            </w:r>
            <w:r>
              <w:rPr>
                <w:rFonts w:cs="Times New Roman"/>
                <w:b/>
                <w:bCs/>
                <w:sz w:val="16"/>
                <w:szCs w:val="16"/>
              </w:rPr>
              <w:t>434</w:t>
            </w:r>
          </w:p>
        </w:tc>
      </w:tr>
    </w:tbl>
    <w:p w14:paraId="695BC8F0" w14:textId="01F6092B" w:rsidR="006A5FEB" w:rsidRDefault="006A5FEB" w:rsidP="006A5FEB"/>
    <w:p w14:paraId="2262775B" w14:textId="3DE9400B" w:rsidR="00B72FA3" w:rsidRDefault="00EE7BED" w:rsidP="002F11D7">
      <w:pPr>
        <w:tabs>
          <w:tab w:val="left" w:pos="851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 koniec 201</w:t>
      </w:r>
      <w:r w:rsidR="00604355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roku zbiory Biblioteki liczyły ogółem </w:t>
      </w:r>
      <w:r w:rsidR="007E6A19" w:rsidRPr="007E6A19">
        <w:rPr>
          <w:rFonts w:cs="Times New Roman"/>
          <w:b/>
          <w:sz w:val="24"/>
          <w:szCs w:val="24"/>
        </w:rPr>
        <w:t>138 </w:t>
      </w:r>
      <w:r w:rsidR="00623E50">
        <w:rPr>
          <w:rFonts w:cs="Times New Roman"/>
          <w:b/>
          <w:sz w:val="24"/>
          <w:szCs w:val="24"/>
        </w:rPr>
        <w:t>434</w:t>
      </w:r>
      <w:r w:rsidR="007E6A19">
        <w:rPr>
          <w:rFonts w:cs="Times New Roman"/>
          <w:sz w:val="24"/>
          <w:szCs w:val="24"/>
        </w:rPr>
        <w:t xml:space="preserve"> </w:t>
      </w:r>
      <w:r w:rsidR="007E6A19" w:rsidRPr="007E6A19">
        <w:rPr>
          <w:rFonts w:cs="Times New Roman"/>
          <w:sz w:val="24"/>
          <w:szCs w:val="24"/>
        </w:rPr>
        <w:t>(</w:t>
      </w:r>
      <w:r w:rsidRPr="007E6A19">
        <w:rPr>
          <w:rFonts w:cs="Times New Roman"/>
          <w:bCs/>
          <w:sz w:val="24"/>
          <w:szCs w:val="24"/>
        </w:rPr>
        <w:t>134</w:t>
      </w:r>
      <w:r w:rsidR="00604355" w:rsidRPr="007E6A19">
        <w:rPr>
          <w:rFonts w:cs="Times New Roman"/>
          <w:bCs/>
          <w:sz w:val="24"/>
          <w:szCs w:val="24"/>
        </w:rPr>
        <w:t> </w:t>
      </w:r>
      <w:r w:rsidRPr="007E6A19">
        <w:rPr>
          <w:rFonts w:cs="Times New Roman"/>
          <w:bCs/>
          <w:sz w:val="24"/>
          <w:szCs w:val="24"/>
        </w:rPr>
        <w:t>929</w:t>
      </w:r>
      <w:r w:rsidR="00604355" w:rsidRPr="007E6A19"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/>
          <w:bCs/>
          <w:szCs w:val="20"/>
        </w:rPr>
        <w:t xml:space="preserve"> </w:t>
      </w:r>
      <w:r>
        <w:rPr>
          <w:rFonts w:cs="Times New Roman"/>
          <w:sz w:val="24"/>
          <w:szCs w:val="24"/>
        </w:rPr>
        <w:t>jednost</w:t>
      </w:r>
      <w:r w:rsidR="00623E50">
        <w:rPr>
          <w:rFonts w:cs="Times New Roman"/>
          <w:sz w:val="24"/>
          <w:szCs w:val="24"/>
        </w:rPr>
        <w:t>ki</w:t>
      </w:r>
      <w:r>
        <w:rPr>
          <w:rFonts w:cs="Times New Roman"/>
          <w:sz w:val="24"/>
          <w:szCs w:val="24"/>
        </w:rPr>
        <w:t xml:space="preserve"> obliczeniow</w:t>
      </w:r>
      <w:r w:rsidR="00623E50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. Wycofano ze zbiorów </w:t>
      </w:r>
      <w:r w:rsidR="00A25452">
        <w:rPr>
          <w:rFonts w:cs="Times New Roman"/>
          <w:sz w:val="24"/>
          <w:szCs w:val="24"/>
        </w:rPr>
        <w:t>1592</w:t>
      </w:r>
      <w:r>
        <w:rPr>
          <w:rFonts w:cs="Times New Roman"/>
          <w:sz w:val="24"/>
          <w:szCs w:val="24"/>
        </w:rPr>
        <w:t xml:space="preserve"> wol. książek zniszczonych, zdezaktualizowanych</w:t>
      </w:r>
      <w:r w:rsidR="007E6A19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i</w:t>
      </w:r>
      <w:r w:rsidR="00A25452">
        <w:rPr>
          <w:rFonts w:cs="Times New Roman"/>
          <w:sz w:val="24"/>
          <w:szCs w:val="24"/>
        </w:rPr>
        <w:t xml:space="preserve"> zagubionych przez czytelników </w:t>
      </w:r>
      <w:r>
        <w:rPr>
          <w:rFonts w:cs="Times New Roman"/>
          <w:sz w:val="24"/>
          <w:szCs w:val="24"/>
        </w:rPr>
        <w:t xml:space="preserve">oraz </w:t>
      </w:r>
      <w:r w:rsidR="00A25452">
        <w:rPr>
          <w:rFonts w:cs="Times New Roman"/>
          <w:sz w:val="24"/>
          <w:szCs w:val="24"/>
        </w:rPr>
        <w:t>65</w:t>
      </w:r>
      <w:r>
        <w:rPr>
          <w:rFonts w:cs="Times New Roman"/>
          <w:sz w:val="24"/>
          <w:szCs w:val="24"/>
        </w:rPr>
        <w:t xml:space="preserve"> egzemplarzy norm wycofanych z mocy prawa przez Polski Komitet Normalizacyjny. </w:t>
      </w:r>
    </w:p>
    <w:p w14:paraId="5BF948E2" w14:textId="5971291F" w:rsidR="00B72FA3" w:rsidRDefault="00B72FA3">
      <w:pPr>
        <w:pStyle w:val="Tytu"/>
        <w:jc w:val="both"/>
        <w:rPr>
          <w:rFonts w:ascii="Verdana" w:hAnsi="Verdana"/>
          <w:b w:val="0"/>
          <w:bCs w:val="0"/>
          <w:sz w:val="24"/>
        </w:rPr>
      </w:pPr>
    </w:p>
    <w:p w14:paraId="32A51F62" w14:textId="6FCF90B4" w:rsidR="0062584A" w:rsidRDefault="0062584A">
      <w:pPr>
        <w:rPr>
          <w:rFonts w:eastAsia="Times New Roman" w:cs="Times New Roman"/>
          <w:b/>
          <w:sz w:val="24"/>
          <w:szCs w:val="24"/>
          <w:lang w:eastAsia="pl-PL"/>
        </w:rPr>
      </w:pPr>
    </w:p>
    <w:p w14:paraId="62603BCA" w14:textId="6AEC07EA" w:rsidR="00B72FA3" w:rsidRDefault="00EE7BED">
      <w:pPr>
        <w:pStyle w:val="Tytu"/>
        <w:tabs>
          <w:tab w:val="left" w:pos="5760"/>
        </w:tabs>
        <w:jc w:val="both"/>
        <w:rPr>
          <w:bCs w:val="0"/>
          <w:sz w:val="24"/>
        </w:rPr>
      </w:pPr>
      <w:r>
        <w:rPr>
          <w:bCs w:val="0"/>
          <w:sz w:val="24"/>
        </w:rPr>
        <w:t>Działalność biblioteczna 201</w:t>
      </w:r>
      <w:r w:rsidR="00551129">
        <w:rPr>
          <w:bCs w:val="0"/>
          <w:sz w:val="24"/>
        </w:rPr>
        <w:t>9</w:t>
      </w:r>
    </w:p>
    <w:p w14:paraId="20E2B231" w14:textId="77777777" w:rsidR="00B72FA3" w:rsidRDefault="00B72FA3">
      <w:pPr>
        <w:pStyle w:val="Tytu"/>
        <w:tabs>
          <w:tab w:val="left" w:pos="5760"/>
        </w:tabs>
        <w:jc w:val="both"/>
        <w:rPr>
          <w:bCs w:val="0"/>
          <w:sz w:val="24"/>
        </w:rPr>
      </w:pPr>
    </w:p>
    <w:p w14:paraId="33DAB44E" w14:textId="77777777" w:rsidR="00B72FA3" w:rsidRDefault="00B72FA3">
      <w:pPr>
        <w:pStyle w:val="Tytu"/>
        <w:tabs>
          <w:tab w:val="left" w:pos="5760"/>
        </w:tabs>
        <w:jc w:val="both"/>
        <w:rPr>
          <w:bCs w:val="0"/>
          <w:sz w:val="24"/>
        </w:rPr>
      </w:pPr>
    </w:p>
    <w:p w14:paraId="6843D825" w14:textId="77777777" w:rsidR="00B72FA3" w:rsidRDefault="00EE7BED">
      <w:pPr>
        <w:pStyle w:val="Podtytu"/>
        <w:rPr>
          <w:b w:val="0"/>
        </w:rPr>
      </w:pPr>
      <w:r>
        <w:rPr>
          <w:b w:val="0"/>
        </w:rPr>
        <w:t>WPŁYWY BIBLIOTEKI</w:t>
      </w:r>
    </w:p>
    <w:p w14:paraId="0DC7EC0B" w14:textId="77777777" w:rsidR="00B72FA3" w:rsidRDefault="00B72FA3">
      <w:pPr>
        <w:pStyle w:val="Podtytu"/>
        <w:spacing w:line="276" w:lineRule="auto"/>
      </w:pPr>
    </w:p>
    <w:p w14:paraId="449887A2" w14:textId="1010D5EE" w:rsidR="00F516CE" w:rsidRPr="00F516CE" w:rsidRDefault="00EE7BED" w:rsidP="00F516CE">
      <w:pPr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tab/>
        <w:t>W 201</w:t>
      </w:r>
      <w:r w:rsidR="00F516CE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roku budżet Biblioteki wynosił </w:t>
      </w:r>
      <w:r w:rsidR="00F516CE">
        <w:rPr>
          <w:rFonts w:cs="Times New Roman"/>
          <w:sz w:val="24"/>
          <w:szCs w:val="24"/>
        </w:rPr>
        <w:t xml:space="preserve">wg posiadanych danych </w:t>
      </w:r>
      <w:r w:rsidR="00F516CE" w:rsidRPr="00F516CE">
        <w:rPr>
          <w:rFonts w:eastAsia="Times New Roman" w:cs="Times New Roman"/>
          <w:bCs/>
          <w:color w:val="000000"/>
          <w:sz w:val="24"/>
          <w:szCs w:val="24"/>
          <w:lang w:eastAsia="pl-PL"/>
        </w:rPr>
        <w:t>1 488 994,98 PLN</w:t>
      </w:r>
      <w:r w:rsidR="00F516CE">
        <w:rPr>
          <w:rFonts w:eastAsia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2771C7DC" w14:textId="77777777" w:rsidR="002F11D7" w:rsidRDefault="00EE7BED" w:rsidP="002D185D">
      <w:pPr>
        <w:pStyle w:val="Podtytu"/>
        <w:spacing w:line="276" w:lineRule="auto"/>
        <w:ind w:firstLine="284"/>
        <w:rPr>
          <w:b w:val="0"/>
        </w:rPr>
      </w:pPr>
      <w:r>
        <w:rPr>
          <w:b w:val="0"/>
        </w:rPr>
        <w:t>W roku sprawozdawczym wpływy Uczelni z tytułu wpłat za zagubione książki, a zwłaszcza z tytułu niedotrzymania terminu wyniosły  21</w:t>
      </w:r>
      <w:r w:rsidR="00F516CE">
        <w:rPr>
          <w:b w:val="0"/>
        </w:rPr>
        <w:t xml:space="preserve"> 858,17 zł. Ok. 30% wartości została rozliczona </w:t>
      </w:r>
      <w:r w:rsidR="00F516CE">
        <w:rPr>
          <w:b w:val="0"/>
        </w:rPr>
        <w:lastRenderedPageBreak/>
        <w:t>wpłatami na konto Biblioteki utworzone dla potrzeb rozliczeń czytelników, pozostała kwota została wpłacona gotówką w kasie Uczelni.</w:t>
      </w:r>
      <w:r>
        <w:rPr>
          <w:b w:val="0"/>
        </w:rPr>
        <w:t xml:space="preserve"> Dzięki podjęciu współpracy w połowie roku</w:t>
      </w:r>
    </w:p>
    <w:p w14:paraId="337997A9" w14:textId="77777777" w:rsidR="002F11D7" w:rsidRDefault="00EE7BED" w:rsidP="002F11D7">
      <w:pPr>
        <w:pStyle w:val="Podtytu"/>
        <w:spacing w:line="276" w:lineRule="auto"/>
        <w:rPr>
          <w:b w:val="0"/>
        </w:rPr>
      </w:pPr>
      <w:r>
        <w:rPr>
          <w:b w:val="0"/>
        </w:rPr>
        <w:t xml:space="preserve">z Zespołem Radców Prawnych ATH  udało  się odzyskać część starszych zadłużeń </w:t>
      </w:r>
    </w:p>
    <w:p w14:paraId="1306EEDE" w14:textId="1EF18B4C" w:rsidR="00B72FA3" w:rsidRDefault="00EE7BED" w:rsidP="002F11D7">
      <w:pPr>
        <w:pStyle w:val="Podtytu"/>
        <w:spacing w:line="276" w:lineRule="auto"/>
        <w:rPr>
          <w:b w:val="0"/>
        </w:rPr>
      </w:pPr>
      <w:r>
        <w:rPr>
          <w:b w:val="0"/>
        </w:rPr>
        <w:t>i odzyskać wypożyczone książki.</w:t>
      </w:r>
      <w:r w:rsidR="00134308">
        <w:rPr>
          <w:b w:val="0"/>
        </w:rPr>
        <w:t xml:space="preserve"> Niestety</w:t>
      </w:r>
      <w:r>
        <w:rPr>
          <w:b w:val="0"/>
        </w:rPr>
        <w:t xml:space="preserve"> </w:t>
      </w:r>
      <w:r w:rsidR="00134308">
        <w:rPr>
          <w:b w:val="0"/>
        </w:rPr>
        <w:t xml:space="preserve">proces windykacji jest długotrwały, windykowane środki wpływają na uczelniane konto windykacyjne i z dużym opóźnieniem otrzymujemy informacje zwrotne o zakończeniu postępowania. </w:t>
      </w:r>
      <w:r>
        <w:rPr>
          <w:b w:val="0"/>
        </w:rPr>
        <w:t xml:space="preserve">Według </w:t>
      </w:r>
      <w:r w:rsidR="00134308">
        <w:rPr>
          <w:b w:val="0"/>
        </w:rPr>
        <w:t>instrukcji formularza sprawozdawczego</w:t>
      </w:r>
      <w:r>
        <w:rPr>
          <w:b w:val="0"/>
        </w:rPr>
        <w:t xml:space="preserve"> GUS kwota </w:t>
      </w:r>
      <w:r w:rsidR="00134308">
        <w:rPr>
          <w:b w:val="0"/>
        </w:rPr>
        <w:t xml:space="preserve">wpłacana przez czytelników </w:t>
      </w:r>
      <w:r>
        <w:rPr>
          <w:b w:val="0"/>
        </w:rPr>
        <w:t>stanowi środk</w:t>
      </w:r>
      <w:r w:rsidR="00273935">
        <w:rPr>
          <w:b w:val="0"/>
        </w:rPr>
        <w:t>i wypracowane przez Bibliotekę, jednakże w ATH środki trafiają do budżetu centralnego.</w:t>
      </w:r>
    </w:p>
    <w:p w14:paraId="22A3A28C" w14:textId="77777777" w:rsidR="002F11D7" w:rsidRDefault="00EE7BED" w:rsidP="002D185D">
      <w:pPr>
        <w:pStyle w:val="Podtytu"/>
        <w:spacing w:line="276" w:lineRule="auto"/>
        <w:ind w:firstLine="284"/>
        <w:rPr>
          <w:b w:val="0"/>
        </w:rPr>
      </w:pPr>
      <w:r>
        <w:rPr>
          <w:b w:val="0"/>
        </w:rPr>
        <w:t>Biblioteka pozyskała 1</w:t>
      </w:r>
      <w:r w:rsidR="00134308">
        <w:rPr>
          <w:b w:val="0"/>
        </w:rPr>
        <w:t>422</w:t>
      </w:r>
      <w:r>
        <w:rPr>
          <w:b w:val="0"/>
        </w:rPr>
        <w:t xml:space="preserve"> woluminy książek pochodzących z darów od pracowników, studentów, bibliotek naukowych i osób prywatnych o wartości </w:t>
      </w:r>
      <w:r w:rsidR="00273935">
        <w:rPr>
          <w:b w:val="0"/>
        </w:rPr>
        <w:t xml:space="preserve"> </w:t>
      </w:r>
      <w:r w:rsidR="00134308">
        <w:rPr>
          <w:b w:val="0"/>
        </w:rPr>
        <w:t xml:space="preserve">30 402,72 </w:t>
      </w:r>
      <w:r>
        <w:rPr>
          <w:b w:val="0"/>
        </w:rPr>
        <w:t xml:space="preserve">PLN  oraz </w:t>
      </w:r>
      <w:r w:rsidR="00134308">
        <w:rPr>
          <w:b w:val="0"/>
        </w:rPr>
        <w:t>60</w:t>
      </w:r>
      <w:r>
        <w:rPr>
          <w:b w:val="0"/>
        </w:rPr>
        <w:t xml:space="preserve"> wol. otrzymanych w drodze </w:t>
      </w:r>
      <w:r w:rsidRPr="00CC32B7">
        <w:rPr>
          <w:b w:val="0"/>
        </w:rPr>
        <w:t xml:space="preserve">wymiany z bibliotekami o wartości </w:t>
      </w:r>
      <w:r w:rsidR="00134308">
        <w:rPr>
          <w:b w:val="0"/>
        </w:rPr>
        <w:t>1 958,98</w:t>
      </w:r>
      <w:r w:rsidRPr="00CC32B7">
        <w:rPr>
          <w:b w:val="0"/>
        </w:rPr>
        <w:t xml:space="preserve"> PLN. W sumie pozyskano zbiory za kwotę </w:t>
      </w:r>
      <w:r w:rsidR="00134308">
        <w:rPr>
          <w:b w:val="0"/>
        </w:rPr>
        <w:t xml:space="preserve">32 361,70 </w:t>
      </w:r>
      <w:r w:rsidRPr="00CC32B7">
        <w:rPr>
          <w:b w:val="0"/>
        </w:rPr>
        <w:t>PLN.</w:t>
      </w:r>
      <w:r>
        <w:rPr>
          <w:b w:val="0"/>
        </w:rPr>
        <w:t xml:space="preserve"> Łącznie wartość </w:t>
      </w:r>
      <w:r w:rsidR="0062584A">
        <w:rPr>
          <w:b w:val="0"/>
        </w:rPr>
        <w:t xml:space="preserve">pozyskanych zbiorów jest o </w:t>
      </w:r>
      <w:r w:rsidR="00453F7C">
        <w:rPr>
          <w:b w:val="0"/>
        </w:rPr>
        <w:t>25</w:t>
      </w:r>
      <w:r>
        <w:rPr>
          <w:b w:val="0"/>
        </w:rPr>
        <w:t xml:space="preserve">%  </w:t>
      </w:r>
      <w:r w:rsidR="00453F7C">
        <w:rPr>
          <w:b w:val="0"/>
        </w:rPr>
        <w:t>wyższa</w:t>
      </w:r>
      <w:r>
        <w:rPr>
          <w:b w:val="0"/>
        </w:rPr>
        <w:t xml:space="preserve"> niż w 201</w:t>
      </w:r>
      <w:r w:rsidR="00453F7C">
        <w:rPr>
          <w:b w:val="0"/>
        </w:rPr>
        <w:t>8</w:t>
      </w:r>
      <w:r>
        <w:rPr>
          <w:b w:val="0"/>
        </w:rPr>
        <w:t xml:space="preserve"> roku. Opracowane książki wpisywane są do inwentarza i wyceniane zgodnie </w:t>
      </w:r>
    </w:p>
    <w:p w14:paraId="0C0685F4" w14:textId="38E775EC" w:rsidR="00B72FA3" w:rsidRDefault="00EE7BED" w:rsidP="002F11D7">
      <w:pPr>
        <w:pStyle w:val="Podtytu"/>
        <w:spacing w:line="276" w:lineRule="auto"/>
        <w:rPr>
          <w:b w:val="0"/>
        </w:rPr>
      </w:pPr>
      <w:r>
        <w:rPr>
          <w:b w:val="0"/>
        </w:rPr>
        <w:t>z wartością rynkową, tym samym wpływają na odpisy amortyzacyjne, podobnie jak książki zakupione ze środków budżetowych.</w:t>
      </w:r>
    </w:p>
    <w:p w14:paraId="714DAA2B" w14:textId="77777777" w:rsidR="00B72FA3" w:rsidRDefault="00B72FA3">
      <w:pPr>
        <w:pStyle w:val="Podtytu"/>
        <w:spacing w:line="276" w:lineRule="auto"/>
        <w:ind w:left="284" w:firstLine="425"/>
        <w:rPr>
          <w:b w:val="0"/>
        </w:rPr>
      </w:pPr>
    </w:p>
    <w:p w14:paraId="758202C7" w14:textId="77777777" w:rsidR="00B72FA3" w:rsidRDefault="00EE7BED" w:rsidP="002D185D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Prenumerata czasopism polskich jest realizowana z budżetu Biblioteki.  Za prenumeratę czasopism zagranicznych płacą jednostki organizacyjne zamawiające czasopisma. </w:t>
      </w:r>
    </w:p>
    <w:p w14:paraId="17B17E09" w14:textId="71A58399" w:rsidR="00B72FA3" w:rsidRPr="002F11D7" w:rsidRDefault="00EE7BED" w:rsidP="002F11D7">
      <w:pPr>
        <w:ind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t>Tabela: „Wydatki na zbiory i koszty funkcjonowania Biblioteki” na stronie nr 5 została opracowana w oparciu o pełną ewidencję wydatkowanych środków, bez względu na pochodzenie środków finansowych, prowadzoną w Bibliotece</w:t>
      </w:r>
      <w:r w:rsidR="00453F7C">
        <w:rPr>
          <w:rFonts w:cs="Times New Roman"/>
          <w:sz w:val="24"/>
          <w:szCs w:val="24"/>
        </w:rPr>
        <w:t xml:space="preserve"> i </w:t>
      </w:r>
      <w:r w:rsidR="00453F7C" w:rsidRPr="00496D0C">
        <w:rPr>
          <w:rFonts w:eastAsia="Times New Roman" w:cs="Times New Roman"/>
          <w:sz w:val="24"/>
          <w:szCs w:val="24"/>
          <w:lang w:eastAsia="pl-PL"/>
        </w:rPr>
        <w:t>uzupełnione danymi  o budżecie wydatkowanym na wynagrodzenia brutto oraz świadczeniami na rzecz pracowników.</w:t>
      </w:r>
      <w:r w:rsidR="00453F7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Wskaźniki procentowe wydatkowanych środków pochodzących z budżetu jednostek organizacyjnych Uczelni obliczono w odniesieniu do ogólnej wartości wydanej na zakup konkretnego rodzaju zbiorów z budżetu Biblioteki, a w ostatnim wierszu „Razem” do pełnej wartości wydatkowanych przez Bibliotekę środków.</w:t>
      </w:r>
    </w:p>
    <w:p w14:paraId="0F3CEEEC" w14:textId="77777777" w:rsidR="00B72FA3" w:rsidRDefault="00B72FA3">
      <w:pPr>
        <w:ind w:firstLine="708"/>
        <w:rPr>
          <w:rFonts w:cs="Times New Roman"/>
          <w:sz w:val="24"/>
          <w:szCs w:val="24"/>
        </w:rPr>
      </w:pPr>
    </w:p>
    <w:p w14:paraId="2FA68A6F" w14:textId="77777777" w:rsidR="00B72FA3" w:rsidRDefault="00B72FA3">
      <w:pPr>
        <w:ind w:firstLine="708"/>
        <w:rPr>
          <w:rFonts w:cs="Times New Roman"/>
          <w:sz w:val="24"/>
          <w:szCs w:val="24"/>
        </w:rPr>
      </w:pPr>
    </w:p>
    <w:p w14:paraId="23198EBB" w14:textId="77777777" w:rsidR="00B72FA3" w:rsidRDefault="00B72FA3">
      <w:pPr>
        <w:ind w:firstLine="708"/>
        <w:rPr>
          <w:rFonts w:cs="Times New Roman"/>
          <w:sz w:val="24"/>
          <w:szCs w:val="24"/>
        </w:rPr>
      </w:pPr>
    </w:p>
    <w:p w14:paraId="628A9DA6" w14:textId="31789E56" w:rsidR="00273935" w:rsidRDefault="00273935">
      <w:pPr>
        <w:ind w:firstLine="708"/>
        <w:rPr>
          <w:rFonts w:cs="Times New Roman"/>
          <w:b/>
          <w:sz w:val="24"/>
          <w:szCs w:val="24"/>
        </w:rPr>
      </w:pPr>
    </w:p>
    <w:p w14:paraId="7B5F0C26" w14:textId="06857789" w:rsidR="00551129" w:rsidRDefault="00551129">
      <w:pPr>
        <w:ind w:firstLine="708"/>
        <w:rPr>
          <w:rFonts w:cs="Times New Roman"/>
          <w:b/>
          <w:sz w:val="24"/>
          <w:szCs w:val="24"/>
        </w:rPr>
      </w:pPr>
    </w:p>
    <w:p w14:paraId="4947878E" w14:textId="344CBDF1" w:rsidR="00551129" w:rsidRDefault="00551129">
      <w:pPr>
        <w:ind w:firstLine="708"/>
        <w:rPr>
          <w:rFonts w:cs="Times New Roman"/>
          <w:b/>
          <w:sz w:val="24"/>
          <w:szCs w:val="24"/>
        </w:rPr>
      </w:pPr>
    </w:p>
    <w:p w14:paraId="7F1F9CF1" w14:textId="77777777" w:rsidR="00551129" w:rsidRDefault="00551129">
      <w:pPr>
        <w:ind w:firstLine="708"/>
        <w:rPr>
          <w:rFonts w:cs="Times New Roman"/>
          <w:b/>
          <w:sz w:val="24"/>
          <w:szCs w:val="24"/>
        </w:rPr>
      </w:pPr>
    </w:p>
    <w:p w14:paraId="5D91DDC8" w14:textId="77777777" w:rsidR="003C45CC" w:rsidRDefault="003C45CC">
      <w:pPr>
        <w:ind w:firstLine="708"/>
        <w:rPr>
          <w:rFonts w:cs="Times New Roman"/>
          <w:b/>
          <w:sz w:val="24"/>
          <w:szCs w:val="24"/>
        </w:rPr>
      </w:pPr>
    </w:p>
    <w:p w14:paraId="0910B494" w14:textId="77777777" w:rsidR="00273935" w:rsidRDefault="00273935">
      <w:pPr>
        <w:ind w:firstLine="708"/>
        <w:rPr>
          <w:rFonts w:cs="Times New Roman"/>
          <w:b/>
          <w:sz w:val="24"/>
          <w:szCs w:val="24"/>
        </w:rPr>
      </w:pPr>
    </w:p>
    <w:p w14:paraId="6B10356B" w14:textId="77777777" w:rsidR="00786C09" w:rsidRDefault="00786C09" w:rsidP="00D04553">
      <w:pPr>
        <w:rPr>
          <w:rFonts w:cs="Times New Roman"/>
          <w:b/>
          <w:sz w:val="24"/>
          <w:szCs w:val="24"/>
        </w:rPr>
      </w:pPr>
    </w:p>
    <w:p w14:paraId="1219880F" w14:textId="77777777" w:rsidR="00786C09" w:rsidRDefault="00786C09" w:rsidP="00D04553">
      <w:pPr>
        <w:rPr>
          <w:rFonts w:cs="Times New Roman"/>
          <w:b/>
          <w:sz w:val="24"/>
          <w:szCs w:val="24"/>
        </w:rPr>
      </w:pPr>
    </w:p>
    <w:p w14:paraId="26855D93" w14:textId="16DC0787" w:rsidR="00B72FA3" w:rsidRDefault="00EE7BED" w:rsidP="00D0455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Wydatki na zbiory i koszty </w:t>
      </w:r>
      <w:r w:rsidR="003C7697">
        <w:rPr>
          <w:rFonts w:cs="Times New Roman"/>
          <w:b/>
          <w:sz w:val="24"/>
          <w:szCs w:val="24"/>
        </w:rPr>
        <w:t>funkcjonowania Biblioteki w 201</w:t>
      </w:r>
      <w:r w:rsidR="00687914">
        <w:rPr>
          <w:rFonts w:cs="Times New Roman"/>
          <w:b/>
          <w:sz w:val="24"/>
          <w:szCs w:val="24"/>
        </w:rPr>
        <w:t>9</w:t>
      </w:r>
      <w:r>
        <w:rPr>
          <w:rFonts w:cs="Times New Roman"/>
          <w:b/>
          <w:sz w:val="24"/>
          <w:szCs w:val="24"/>
        </w:rPr>
        <w:t xml:space="preserve"> r.</w:t>
      </w:r>
    </w:p>
    <w:tbl>
      <w:tblPr>
        <w:tblW w:w="1165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9"/>
        <w:gridCol w:w="567"/>
        <w:gridCol w:w="1925"/>
      </w:tblGrid>
      <w:tr w:rsidR="00D1434F" w14:paraId="02F4FA88" w14:textId="77777777" w:rsidTr="00786C09">
        <w:trPr>
          <w:gridAfter w:val="1"/>
          <w:wAfter w:w="1925" w:type="dxa"/>
          <w:trHeight w:val="300"/>
        </w:trPr>
        <w:tc>
          <w:tcPr>
            <w:tcW w:w="9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D5704" w14:textId="057A3E8F" w:rsidR="00273935" w:rsidRPr="00496D0C" w:rsidRDefault="00786C09" w:rsidP="00273935">
            <w:pPr>
              <w:rPr>
                <w:rFonts w:cs="Times New Roman"/>
                <w:b/>
                <w:sz w:val="24"/>
                <w:szCs w:val="24"/>
              </w:rPr>
            </w:pPr>
            <w:r w:rsidRPr="00496D0C">
              <w:rPr>
                <w:rFonts w:cs="Times New Roman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977DAAD" wp14:editId="5CCB7CA9">
                  <wp:extent cx="6120765" cy="6035675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765" cy="6035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7398A7" w14:textId="6FD19C98" w:rsidR="00D1434F" w:rsidRPr="00496D0C" w:rsidRDefault="00D1434F" w:rsidP="00975E9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1434F" w14:paraId="7A57851E" w14:textId="77777777" w:rsidTr="00135CF6">
        <w:trPr>
          <w:gridAfter w:val="2"/>
          <w:wAfter w:w="2492" w:type="dxa"/>
          <w:trHeight w:val="300"/>
        </w:trPr>
        <w:tc>
          <w:tcPr>
            <w:tcW w:w="9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B2903" w14:textId="261A4885" w:rsidR="00496D0C" w:rsidRPr="00A20027" w:rsidRDefault="00292AD3" w:rsidP="00135CF6">
            <w:pPr>
              <w:jc w:val="both"/>
              <w:rPr>
                <w:rFonts w:cs="Times New Roman"/>
                <w:position w:val="6"/>
                <w:sz w:val="24"/>
                <w:szCs w:val="24"/>
              </w:rPr>
            </w:pPr>
            <w:r>
              <w:rPr>
                <w:rFonts w:cs="Times New Roman"/>
                <w:position w:val="6"/>
                <w:sz w:val="24"/>
                <w:szCs w:val="24"/>
              </w:rPr>
              <w:t xml:space="preserve">   </w:t>
            </w:r>
            <w:r w:rsidR="00496D0C">
              <w:rPr>
                <w:rFonts w:cs="Times New Roman"/>
                <w:position w:val="6"/>
                <w:sz w:val="24"/>
                <w:szCs w:val="24"/>
              </w:rPr>
              <w:t xml:space="preserve">Wg danych pochodzących z Kwestury Biblioteka zrealizowała plan budżetowy na poziomie 92,74 %, co daje kwotę 1 380 852,18 PLN. </w:t>
            </w:r>
            <w:r w:rsidR="001A1FE8">
              <w:rPr>
                <w:rFonts w:cs="Times New Roman"/>
                <w:position w:val="6"/>
                <w:sz w:val="24"/>
                <w:szCs w:val="24"/>
              </w:rPr>
              <w:t xml:space="preserve">Z planu pozostała kwota 108 142,80 PLN. </w:t>
            </w:r>
            <w:r w:rsidR="00496D0C">
              <w:rPr>
                <w:rFonts w:cs="Times New Roman"/>
                <w:position w:val="6"/>
                <w:sz w:val="24"/>
                <w:szCs w:val="24"/>
              </w:rPr>
              <w:t xml:space="preserve">Różnica </w:t>
            </w:r>
            <w:r w:rsidR="001A1FE8">
              <w:rPr>
                <w:rFonts w:cs="Times New Roman"/>
                <w:position w:val="6"/>
                <w:sz w:val="24"/>
                <w:szCs w:val="24"/>
              </w:rPr>
              <w:t xml:space="preserve">pomiędzy zestawieniem wydatków sporządzonych na podstawie faktur, a zestawieniem służb finansowych </w:t>
            </w:r>
            <w:r w:rsidR="00496D0C">
              <w:rPr>
                <w:rFonts w:cs="Times New Roman"/>
                <w:position w:val="6"/>
                <w:sz w:val="24"/>
                <w:szCs w:val="24"/>
              </w:rPr>
              <w:t xml:space="preserve">w wysokości 9 433,53 </w:t>
            </w:r>
            <w:r w:rsidR="001A1FE8">
              <w:rPr>
                <w:rFonts w:cs="Times New Roman"/>
                <w:position w:val="6"/>
                <w:sz w:val="24"/>
                <w:szCs w:val="24"/>
              </w:rPr>
              <w:t xml:space="preserve">prawdopodobnie wynika </w:t>
            </w:r>
            <w:r w:rsidR="00496D0C">
              <w:rPr>
                <w:rFonts w:cs="Times New Roman"/>
                <w:position w:val="6"/>
                <w:sz w:val="24"/>
                <w:szCs w:val="24"/>
              </w:rPr>
              <w:t>z faktu uwzględniania kosztów amortyzacji zbiorów bibliotecznych pozyskanych z darów i wymiany.</w:t>
            </w:r>
          </w:p>
          <w:p w14:paraId="47ECAA97" w14:textId="77777777" w:rsidR="00496D0C" w:rsidRPr="00496D0C" w:rsidRDefault="00496D0C" w:rsidP="00135CF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B3BF6B2" w14:textId="6AC45AC9" w:rsidR="00D1434F" w:rsidRPr="00496D0C" w:rsidRDefault="00D1434F" w:rsidP="00135C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496D0C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</w:tr>
      <w:tr w:rsidR="00B72FA3" w14:paraId="6F2B92D4" w14:textId="77777777" w:rsidTr="00786C09">
        <w:trPr>
          <w:trHeight w:val="300"/>
        </w:trPr>
        <w:tc>
          <w:tcPr>
            <w:tcW w:w="11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AC95C" w14:textId="56987E6F" w:rsidR="00B72FA3" w:rsidRDefault="00B72FA3" w:rsidP="00975E9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</w:p>
        </w:tc>
      </w:tr>
    </w:tbl>
    <w:p w14:paraId="73808217" w14:textId="77777777" w:rsidR="003C45CC" w:rsidRDefault="003C45CC">
      <w:pPr>
        <w:rPr>
          <w:rFonts w:cs="Times New Roman"/>
          <w:position w:val="6"/>
          <w:sz w:val="24"/>
          <w:szCs w:val="24"/>
        </w:rPr>
      </w:pPr>
    </w:p>
    <w:p w14:paraId="33223403" w14:textId="77777777" w:rsidR="00B72FA3" w:rsidRDefault="00EE7BED">
      <w:pPr>
        <w:tabs>
          <w:tab w:val="left" w:pos="426"/>
          <w:tab w:val="left" w:pos="1134"/>
        </w:tabs>
        <w:spacing w:line="36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UDOSTĘPNIANIE</w:t>
      </w:r>
    </w:p>
    <w:p w14:paraId="470D1FCB" w14:textId="77777777" w:rsidR="00EA707F" w:rsidRDefault="00EA707F" w:rsidP="00EA707F">
      <w:pPr>
        <w:tabs>
          <w:tab w:val="left" w:pos="1134"/>
          <w:tab w:val="left" w:pos="3600"/>
        </w:tabs>
        <w:spacing w:line="360" w:lineRule="atLeast"/>
        <w:rPr>
          <w:rFonts w:cs="Times New Roman"/>
          <w:b/>
        </w:rPr>
      </w:pPr>
      <w:r>
        <w:rPr>
          <w:rFonts w:cs="Times New Roman"/>
          <w:b/>
        </w:rPr>
        <w:t>Odwiedziny w Czytelniach</w:t>
      </w:r>
    </w:p>
    <w:tbl>
      <w:tblPr>
        <w:tblStyle w:val="Tabela-Siatka1"/>
        <w:tblW w:w="108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7"/>
        <w:gridCol w:w="578"/>
        <w:gridCol w:w="414"/>
        <w:gridCol w:w="425"/>
        <w:gridCol w:w="426"/>
        <w:gridCol w:w="425"/>
        <w:gridCol w:w="425"/>
        <w:gridCol w:w="441"/>
        <w:gridCol w:w="414"/>
        <w:gridCol w:w="563"/>
        <w:gridCol w:w="442"/>
        <w:gridCol w:w="419"/>
        <w:gridCol w:w="490"/>
        <w:gridCol w:w="487"/>
        <w:gridCol w:w="375"/>
        <w:gridCol w:w="426"/>
        <w:gridCol w:w="425"/>
        <w:gridCol w:w="425"/>
        <w:gridCol w:w="475"/>
        <w:gridCol w:w="425"/>
        <w:gridCol w:w="441"/>
        <w:gridCol w:w="425"/>
        <w:gridCol w:w="426"/>
        <w:gridCol w:w="442"/>
      </w:tblGrid>
      <w:tr w:rsidR="00EA707F" w:rsidRPr="005362D0" w14:paraId="103891A1" w14:textId="77777777" w:rsidTr="00EA707F">
        <w:trPr>
          <w:cantSplit/>
          <w:trHeight w:val="1600"/>
        </w:trPr>
        <w:tc>
          <w:tcPr>
            <w:tcW w:w="597" w:type="dxa"/>
            <w:textDirection w:val="btLr"/>
          </w:tcPr>
          <w:p w14:paraId="5D897C25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Agendy</w:t>
            </w:r>
          </w:p>
        </w:tc>
        <w:tc>
          <w:tcPr>
            <w:tcW w:w="578" w:type="dxa"/>
            <w:textDirection w:val="btLr"/>
          </w:tcPr>
          <w:p w14:paraId="7E6C89A1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414" w:type="dxa"/>
            <w:textDirection w:val="btLr"/>
          </w:tcPr>
          <w:p w14:paraId="24E8DECD" w14:textId="77777777" w:rsidR="00EA707F" w:rsidRPr="005362D0" w:rsidRDefault="00EA707F" w:rsidP="00054EE2">
            <w:pPr>
              <w:ind w:right="113" w:hanging="30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</w:rPr>
              <w:t xml:space="preserve">        2012 → 2013</w:t>
            </w: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25" w:type="dxa"/>
            <w:textDirection w:val="btLr"/>
          </w:tcPr>
          <w:p w14:paraId="14B814F3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426" w:type="dxa"/>
            <w:textDirection w:val="btLr"/>
          </w:tcPr>
          <w:p w14:paraId="750863C6" w14:textId="77777777" w:rsidR="00EA707F" w:rsidRPr="005362D0" w:rsidRDefault="00EA707F" w:rsidP="00054EE2">
            <w:pPr>
              <w:ind w:right="113" w:hanging="30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</w:rPr>
              <w:t xml:space="preserve">       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2013 → 2014</w:t>
            </w: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25" w:type="dxa"/>
            <w:textDirection w:val="btLr"/>
          </w:tcPr>
          <w:p w14:paraId="5DE8974B" w14:textId="77777777" w:rsidR="00EA707F" w:rsidRPr="00A83866" w:rsidRDefault="00EA707F" w:rsidP="00054EE2">
            <w:pPr>
              <w:ind w:left="113" w:right="11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425" w:type="dxa"/>
            <w:textDirection w:val="btLr"/>
          </w:tcPr>
          <w:p w14:paraId="3F00F588" w14:textId="77777777" w:rsidR="00EA707F" w:rsidRPr="005362D0" w:rsidRDefault="00EA707F" w:rsidP="00054EE2">
            <w:pPr>
              <w:ind w:right="113" w:hanging="3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2014 → 2015</w:t>
            </w: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41" w:type="dxa"/>
            <w:textDirection w:val="btLr"/>
          </w:tcPr>
          <w:p w14:paraId="22D841B8" w14:textId="77777777" w:rsidR="00EA707F" w:rsidRPr="00A83866" w:rsidRDefault="00EA707F" w:rsidP="00054EE2">
            <w:pPr>
              <w:ind w:left="113" w:right="11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414" w:type="dxa"/>
            <w:textDirection w:val="btLr"/>
          </w:tcPr>
          <w:p w14:paraId="5D5DE51E" w14:textId="77777777" w:rsidR="00EA707F" w:rsidRPr="005362D0" w:rsidRDefault="00EA707F" w:rsidP="00054EE2">
            <w:pPr>
              <w:ind w:right="113" w:hanging="3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2015→2016</w:t>
            </w: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563" w:type="dxa"/>
            <w:textDirection w:val="btLr"/>
          </w:tcPr>
          <w:p w14:paraId="762B8F5B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Studenci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442" w:type="dxa"/>
            <w:textDirection w:val="btLr"/>
          </w:tcPr>
          <w:p w14:paraId="00277FA3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Pracownicy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419" w:type="dxa"/>
            <w:textDirection w:val="btLr"/>
          </w:tcPr>
          <w:p w14:paraId="06584126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Inni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490" w:type="dxa"/>
            <w:textDirection w:val="btLr"/>
          </w:tcPr>
          <w:p w14:paraId="02C7F360" w14:textId="77777777" w:rsidR="00EA707F" w:rsidRPr="00A83866" w:rsidRDefault="00EA707F" w:rsidP="00054EE2">
            <w:pPr>
              <w:ind w:left="113" w:right="11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487" w:type="dxa"/>
            <w:textDirection w:val="btLr"/>
          </w:tcPr>
          <w:p w14:paraId="4BD05DF0" w14:textId="77777777" w:rsidR="00EA707F" w:rsidRPr="005362D0" w:rsidRDefault="00EA707F" w:rsidP="00054EE2">
            <w:pPr>
              <w:ind w:right="113" w:hanging="3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2016→2017</w:t>
            </w: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375" w:type="dxa"/>
            <w:textDirection w:val="btLr"/>
          </w:tcPr>
          <w:p w14:paraId="13B08C5D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Studenci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426" w:type="dxa"/>
            <w:textDirection w:val="btLr"/>
          </w:tcPr>
          <w:p w14:paraId="77057CC9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Pracownicy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425" w:type="dxa"/>
            <w:textDirection w:val="btLr"/>
          </w:tcPr>
          <w:p w14:paraId="28912348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Inni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425" w:type="dxa"/>
            <w:textDirection w:val="btLr"/>
          </w:tcPr>
          <w:p w14:paraId="63034929" w14:textId="77777777" w:rsidR="00EA707F" w:rsidRPr="00A83866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</w:t>
            </w: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475" w:type="dxa"/>
            <w:textDirection w:val="btLr"/>
          </w:tcPr>
          <w:p w14:paraId="101A9917" w14:textId="77777777" w:rsidR="00EA707F" w:rsidRPr="005362D0" w:rsidRDefault="00EA707F" w:rsidP="00054EE2">
            <w:pPr>
              <w:ind w:right="113" w:hanging="30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</w:rPr>
              <w:t xml:space="preserve">        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val="en-US" w:eastAsia="pl-PL"/>
              </w:rPr>
              <w:t>7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→201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val="en-US" w:eastAsia="pl-PL"/>
              </w:rPr>
              <w:t>8</w:t>
            </w: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25" w:type="dxa"/>
            <w:textDirection w:val="btLr"/>
          </w:tcPr>
          <w:p w14:paraId="676FD01C" w14:textId="77777777" w:rsidR="00EA707F" w:rsidRPr="005362D0" w:rsidRDefault="00EA707F" w:rsidP="00054EE2">
            <w:pPr>
              <w:ind w:left="113" w:right="113"/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Studenci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41" w:type="dxa"/>
            <w:textDirection w:val="btLr"/>
          </w:tcPr>
          <w:p w14:paraId="478FAA52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Pracownicy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</w:t>
            </w: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extDirection w:val="btLr"/>
          </w:tcPr>
          <w:p w14:paraId="6D85F80F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Inni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dxa"/>
            <w:textDirection w:val="btLr"/>
          </w:tcPr>
          <w:p w14:paraId="478A4359" w14:textId="77777777" w:rsidR="00EA707F" w:rsidRPr="00A83866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42" w:type="dxa"/>
            <w:textDirection w:val="btLr"/>
          </w:tcPr>
          <w:p w14:paraId="1E467664" w14:textId="77777777" w:rsidR="00EA707F" w:rsidRPr="005362D0" w:rsidRDefault="00EA707F" w:rsidP="00054EE2">
            <w:pPr>
              <w:ind w:right="113" w:hanging="30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bCs/>
                <w:sz w:val="18"/>
                <w:szCs w:val="18"/>
              </w:rPr>
              <w:t xml:space="preserve">        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</w:t>
            </w:r>
            <w:r>
              <w:rPr>
                <w:bCs/>
                <w:sz w:val="18"/>
                <w:szCs w:val="18"/>
              </w:rPr>
              <w:t>8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→201</w:t>
            </w:r>
            <w:r>
              <w:rPr>
                <w:bCs/>
                <w:sz w:val="18"/>
                <w:szCs w:val="18"/>
              </w:rPr>
              <w:t>9</w:t>
            </w: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>%</w:t>
            </w:r>
          </w:p>
        </w:tc>
      </w:tr>
      <w:tr w:rsidR="00EA707F" w:rsidRPr="005362D0" w14:paraId="226292DE" w14:textId="77777777" w:rsidTr="00EA707F">
        <w:trPr>
          <w:cantSplit/>
          <w:trHeight w:val="1134"/>
        </w:trPr>
        <w:tc>
          <w:tcPr>
            <w:tcW w:w="597" w:type="dxa"/>
            <w:textDirection w:val="btLr"/>
            <w:vAlign w:val="center"/>
          </w:tcPr>
          <w:p w14:paraId="653782E9" w14:textId="4186AD98" w:rsidR="00EA707F" w:rsidRPr="005362D0" w:rsidRDefault="00EA707F" w:rsidP="00054EE2">
            <w:pPr>
              <w:ind w:left="-171" w:right="113" w:firstLine="284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Czytelnia    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 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Ogólna</w:t>
            </w:r>
          </w:p>
        </w:tc>
        <w:tc>
          <w:tcPr>
            <w:tcW w:w="578" w:type="dxa"/>
            <w:textDirection w:val="btLr"/>
            <w:vAlign w:val="center"/>
          </w:tcPr>
          <w:p w14:paraId="1DA6120B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9004</w:t>
            </w:r>
          </w:p>
        </w:tc>
        <w:tc>
          <w:tcPr>
            <w:tcW w:w="414" w:type="dxa"/>
            <w:textDirection w:val="btLr"/>
            <w:vAlign w:val="center"/>
          </w:tcPr>
          <w:p w14:paraId="070EEAF8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1%</w:t>
            </w:r>
          </w:p>
        </w:tc>
        <w:tc>
          <w:tcPr>
            <w:tcW w:w="425" w:type="dxa"/>
            <w:textDirection w:val="btLr"/>
            <w:vAlign w:val="center"/>
          </w:tcPr>
          <w:p w14:paraId="6258DDB2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11151</w:t>
            </w:r>
          </w:p>
        </w:tc>
        <w:tc>
          <w:tcPr>
            <w:tcW w:w="426" w:type="dxa"/>
            <w:textDirection w:val="btLr"/>
            <w:vAlign w:val="center"/>
          </w:tcPr>
          <w:p w14:paraId="063DD8F3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+23%</w:t>
            </w:r>
          </w:p>
        </w:tc>
        <w:tc>
          <w:tcPr>
            <w:tcW w:w="425" w:type="dxa"/>
            <w:textDirection w:val="btLr"/>
            <w:vAlign w:val="center"/>
          </w:tcPr>
          <w:p w14:paraId="0DB8893E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9390</w:t>
            </w:r>
          </w:p>
        </w:tc>
        <w:tc>
          <w:tcPr>
            <w:tcW w:w="425" w:type="dxa"/>
            <w:textDirection w:val="btLr"/>
            <w:vAlign w:val="center"/>
          </w:tcPr>
          <w:p w14:paraId="7B75D461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-16%</w:t>
            </w:r>
          </w:p>
        </w:tc>
        <w:tc>
          <w:tcPr>
            <w:tcW w:w="441" w:type="dxa"/>
            <w:textDirection w:val="btLr"/>
            <w:vAlign w:val="center"/>
          </w:tcPr>
          <w:p w14:paraId="72618AAA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7523</w:t>
            </w:r>
          </w:p>
        </w:tc>
        <w:tc>
          <w:tcPr>
            <w:tcW w:w="414" w:type="dxa"/>
            <w:textDirection w:val="btLr"/>
            <w:vAlign w:val="center"/>
          </w:tcPr>
          <w:p w14:paraId="23119EA9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-19,9%</w:t>
            </w:r>
          </w:p>
        </w:tc>
        <w:tc>
          <w:tcPr>
            <w:tcW w:w="563" w:type="dxa"/>
            <w:textDirection w:val="btLr"/>
            <w:vAlign w:val="center"/>
          </w:tcPr>
          <w:p w14:paraId="76007975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5778</w:t>
            </w:r>
          </w:p>
        </w:tc>
        <w:tc>
          <w:tcPr>
            <w:tcW w:w="442" w:type="dxa"/>
            <w:textDirection w:val="btLr"/>
            <w:vAlign w:val="center"/>
          </w:tcPr>
          <w:p w14:paraId="0B4062F6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419" w:type="dxa"/>
            <w:textDirection w:val="btLr"/>
            <w:vAlign w:val="center"/>
          </w:tcPr>
          <w:p w14:paraId="402128BF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490" w:type="dxa"/>
            <w:textDirection w:val="btLr"/>
            <w:vAlign w:val="center"/>
          </w:tcPr>
          <w:p w14:paraId="5324F5C3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6810</w:t>
            </w:r>
          </w:p>
        </w:tc>
        <w:tc>
          <w:tcPr>
            <w:tcW w:w="487" w:type="dxa"/>
            <w:textDirection w:val="btLr"/>
            <w:vAlign w:val="center"/>
          </w:tcPr>
          <w:p w14:paraId="4BF51387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-9,48%</w:t>
            </w:r>
          </w:p>
        </w:tc>
        <w:tc>
          <w:tcPr>
            <w:tcW w:w="375" w:type="dxa"/>
            <w:textDirection w:val="btLr"/>
            <w:vAlign w:val="center"/>
          </w:tcPr>
          <w:p w14:paraId="13FB0C25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4968</w:t>
            </w:r>
          </w:p>
        </w:tc>
        <w:tc>
          <w:tcPr>
            <w:tcW w:w="426" w:type="dxa"/>
            <w:textDirection w:val="btLr"/>
            <w:vAlign w:val="center"/>
          </w:tcPr>
          <w:p w14:paraId="210DA2B6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425" w:type="dxa"/>
            <w:textDirection w:val="btLr"/>
            <w:vAlign w:val="center"/>
          </w:tcPr>
          <w:p w14:paraId="2327ED98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425" w:type="dxa"/>
            <w:textDirection w:val="btLr"/>
            <w:vAlign w:val="center"/>
          </w:tcPr>
          <w:p w14:paraId="4DD2B304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5924</w:t>
            </w:r>
          </w:p>
        </w:tc>
        <w:tc>
          <w:tcPr>
            <w:tcW w:w="475" w:type="dxa"/>
            <w:textDirection w:val="btLr"/>
            <w:vAlign w:val="center"/>
          </w:tcPr>
          <w:p w14:paraId="272A6F48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-13,1%</w:t>
            </w:r>
          </w:p>
        </w:tc>
        <w:tc>
          <w:tcPr>
            <w:tcW w:w="425" w:type="dxa"/>
            <w:textDirection w:val="btLr"/>
            <w:vAlign w:val="center"/>
          </w:tcPr>
          <w:p w14:paraId="21FBD3EE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</w:rPr>
              <w:t>4703</w:t>
            </w:r>
          </w:p>
        </w:tc>
        <w:tc>
          <w:tcPr>
            <w:tcW w:w="441" w:type="dxa"/>
            <w:textDirection w:val="btLr"/>
            <w:vAlign w:val="center"/>
          </w:tcPr>
          <w:p w14:paraId="54FE22D5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</w:rPr>
              <w:t>686</w:t>
            </w:r>
          </w:p>
        </w:tc>
        <w:tc>
          <w:tcPr>
            <w:tcW w:w="425" w:type="dxa"/>
            <w:textDirection w:val="btLr"/>
            <w:vAlign w:val="center"/>
          </w:tcPr>
          <w:p w14:paraId="348B2942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26" w:type="dxa"/>
            <w:textDirection w:val="btLr"/>
            <w:vAlign w:val="center"/>
          </w:tcPr>
          <w:p w14:paraId="59BAA7AF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42" w:type="dxa"/>
            <w:textDirection w:val="btLr"/>
            <w:vAlign w:val="center"/>
          </w:tcPr>
          <w:p w14:paraId="68BFD530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-5,1%</w:t>
            </w:r>
          </w:p>
        </w:tc>
      </w:tr>
      <w:tr w:rsidR="00EA707F" w:rsidRPr="005362D0" w14:paraId="02089913" w14:textId="77777777" w:rsidTr="00EA707F">
        <w:trPr>
          <w:cantSplit/>
          <w:trHeight w:val="1134"/>
        </w:trPr>
        <w:tc>
          <w:tcPr>
            <w:tcW w:w="597" w:type="dxa"/>
            <w:textDirection w:val="btLr"/>
            <w:vAlign w:val="center"/>
          </w:tcPr>
          <w:p w14:paraId="3AA90EDD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Czytelnia Czasopism</w:t>
            </w:r>
          </w:p>
        </w:tc>
        <w:tc>
          <w:tcPr>
            <w:tcW w:w="578" w:type="dxa"/>
            <w:textDirection w:val="btLr"/>
            <w:vAlign w:val="center"/>
          </w:tcPr>
          <w:p w14:paraId="02AC0151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6423</w:t>
            </w:r>
          </w:p>
        </w:tc>
        <w:tc>
          <w:tcPr>
            <w:tcW w:w="414" w:type="dxa"/>
            <w:textDirection w:val="btLr"/>
            <w:vAlign w:val="center"/>
          </w:tcPr>
          <w:p w14:paraId="1BBB296A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31%</w:t>
            </w:r>
          </w:p>
        </w:tc>
        <w:tc>
          <w:tcPr>
            <w:tcW w:w="425" w:type="dxa"/>
            <w:textDirection w:val="btLr"/>
            <w:vAlign w:val="center"/>
          </w:tcPr>
          <w:p w14:paraId="763088B2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7899</w:t>
            </w:r>
          </w:p>
        </w:tc>
        <w:tc>
          <w:tcPr>
            <w:tcW w:w="426" w:type="dxa"/>
            <w:textDirection w:val="btLr"/>
            <w:vAlign w:val="center"/>
          </w:tcPr>
          <w:p w14:paraId="3EF9068E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+23%</w:t>
            </w:r>
          </w:p>
        </w:tc>
        <w:tc>
          <w:tcPr>
            <w:tcW w:w="425" w:type="dxa"/>
            <w:textDirection w:val="btLr"/>
            <w:vAlign w:val="center"/>
          </w:tcPr>
          <w:p w14:paraId="727D5305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6351</w:t>
            </w:r>
          </w:p>
        </w:tc>
        <w:tc>
          <w:tcPr>
            <w:tcW w:w="425" w:type="dxa"/>
            <w:textDirection w:val="btLr"/>
            <w:vAlign w:val="center"/>
          </w:tcPr>
          <w:p w14:paraId="4CE6D410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-20%</w:t>
            </w:r>
          </w:p>
        </w:tc>
        <w:tc>
          <w:tcPr>
            <w:tcW w:w="441" w:type="dxa"/>
            <w:textDirection w:val="btLr"/>
            <w:vAlign w:val="center"/>
          </w:tcPr>
          <w:p w14:paraId="4E623D5B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4947</w:t>
            </w:r>
          </w:p>
        </w:tc>
        <w:tc>
          <w:tcPr>
            <w:tcW w:w="414" w:type="dxa"/>
            <w:textDirection w:val="btLr"/>
            <w:vAlign w:val="center"/>
          </w:tcPr>
          <w:p w14:paraId="29D8BA34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-22,2%</w:t>
            </w:r>
          </w:p>
        </w:tc>
        <w:tc>
          <w:tcPr>
            <w:tcW w:w="563" w:type="dxa"/>
            <w:textDirection w:val="btLr"/>
            <w:vAlign w:val="center"/>
          </w:tcPr>
          <w:p w14:paraId="7A6C372D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3136</w:t>
            </w:r>
          </w:p>
        </w:tc>
        <w:tc>
          <w:tcPr>
            <w:tcW w:w="442" w:type="dxa"/>
            <w:textDirection w:val="btLr"/>
            <w:vAlign w:val="center"/>
          </w:tcPr>
          <w:p w14:paraId="248DB4D5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1336</w:t>
            </w:r>
          </w:p>
        </w:tc>
        <w:tc>
          <w:tcPr>
            <w:tcW w:w="419" w:type="dxa"/>
            <w:textDirection w:val="btLr"/>
            <w:vAlign w:val="center"/>
          </w:tcPr>
          <w:p w14:paraId="6B5F100A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490" w:type="dxa"/>
            <w:textDirection w:val="btLr"/>
            <w:vAlign w:val="center"/>
          </w:tcPr>
          <w:p w14:paraId="38F74678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4708</w:t>
            </w:r>
          </w:p>
        </w:tc>
        <w:tc>
          <w:tcPr>
            <w:tcW w:w="487" w:type="dxa"/>
            <w:textDirection w:val="btLr"/>
            <w:vAlign w:val="center"/>
          </w:tcPr>
          <w:p w14:paraId="015746BC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-4,83%</w:t>
            </w:r>
          </w:p>
        </w:tc>
        <w:tc>
          <w:tcPr>
            <w:tcW w:w="375" w:type="dxa"/>
            <w:textDirection w:val="btLr"/>
            <w:vAlign w:val="center"/>
          </w:tcPr>
          <w:p w14:paraId="0C41454F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2449</w:t>
            </w:r>
          </w:p>
        </w:tc>
        <w:tc>
          <w:tcPr>
            <w:tcW w:w="426" w:type="dxa"/>
            <w:textDirection w:val="btLr"/>
            <w:vAlign w:val="center"/>
          </w:tcPr>
          <w:p w14:paraId="3F0CA538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425" w:type="dxa"/>
            <w:textDirection w:val="btLr"/>
            <w:vAlign w:val="center"/>
          </w:tcPr>
          <w:p w14:paraId="632B1931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425" w:type="dxa"/>
            <w:textDirection w:val="btLr"/>
            <w:vAlign w:val="center"/>
          </w:tcPr>
          <w:p w14:paraId="077245AB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4034</w:t>
            </w:r>
          </w:p>
        </w:tc>
        <w:tc>
          <w:tcPr>
            <w:tcW w:w="475" w:type="dxa"/>
            <w:textDirection w:val="btLr"/>
            <w:vAlign w:val="center"/>
          </w:tcPr>
          <w:p w14:paraId="45E774EE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-14,4%</w:t>
            </w:r>
          </w:p>
        </w:tc>
        <w:tc>
          <w:tcPr>
            <w:tcW w:w="425" w:type="dxa"/>
            <w:textDirection w:val="btLr"/>
            <w:vAlign w:val="center"/>
          </w:tcPr>
          <w:p w14:paraId="5B7DB70F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</w:rPr>
              <w:t>2417</w:t>
            </w:r>
          </w:p>
        </w:tc>
        <w:tc>
          <w:tcPr>
            <w:tcW w:w="441" w:type="dxa"/>
            <w:textDirection w:val="btLr"/>
            <w:vAlign w:val="center"/>
          </w:tcPr>
          <w:p w14:paraId="00E4AA2C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425" w:type="dxa"/>
            <w:textDirection w:val="btLr"/>
            <w:vAlign w:val="center"/>
          </w:tcPr>
          <w:p w14:paraId="5F6106CA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26" w:type="dxa"/>
            <w:textDirection w:val="btLr"/>
            <w:vAlign w:val="center"/>
          </w:tcPr>
          <w:p w14:paraId="284E650D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3980</w:t>
            </w:r>
          </w:p>
        </w:tc>
        <w:tc>
          <w:tcPr>
            <w:tcW w:w="442" w:type="dxa"/>
            <w:textDirection w:val="btLr"/>
            <w:vAlign w:val="center"/>
          </w:tcPr>
          <w:p w14:paraId="628777B7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</w:t>
            </w:r>
            <w:r>
              <w:rPr>
                <w:color w:val="000000"/>
                <w:sz w:val="18"/>
                <w:szCs w:val="18"/>
              </w:rPr>
              <w:t>,3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EA707F" w:rsidRPr="005362D0" w14:paraId="4A8670BB" w14:textId="77777777" w:rsidTr="00EA707F">
        <w:trPr>
          <w:cantSplit/>
          <w:trHeight w:val="1128"/>
        </w:trPr>
        <w:tc>
          <w:tcPr>
            <w:tcW w:w="597" w:type="dxa"/>
            <w:textDirection w:val="btLr"/>
            <w:vAlign w:val="center"/>
          </w:tcPr>
          <w:p w14:paraId="1EE52F78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78" w:type="dxa"/>
            <w:textDirection w:val="btLr"/>
            <w:vAlign w:val="center"/>
          </w:tcPr>
          <w:p w14:paraId="595ABF99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19229</w:t>
            </w:r>
          </w:p>
        </w:tc>
        <w:tc>
          <w:tcPr>
            <w:tcW w:w="414" w:type="dxa"/>
            <w:textDirection w:val="btLr"/>
            <w:vAlign w:val="center"/>
          </w:tcPr>
          <w:p w14:paraId="0975397C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-6%</w:t>
            </w:r>
          </w:p>
        </w:tc>
        <w:tc>
          <w:tcPr>
            <w:tcW w:w="425" w:type="dxa"/>
            <w:textDirection w:val="btLr"/>
            <w:vAlign w:val="center"/>
          </w:tcPr>
          <w:p w14:paraId="712B08E9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19050</w:t>
            </w:r>
          </w:p>
        </w:tc>
        <w:tc>
          <w:tcPr>
            <w:tcW w:w="426" w:type="dxa"/>
            <w:textDirection w:val="btLr"/>
            <w:vAlign w:val="center"/>
          </w:tcPr>
          <w:p w14:paraId="1B01BBB2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-1%</w:t>
            </w:r>
          </w:p>
        </w:tc>
        <w:tc>
          <w:tcPr>
            <w:tcW w:w="425" w:type="dxa"/>
            <w:textDirection w:val="btLr"/>
            <w:vAlign w:val="center"/>
          </w:tcPr>
          <w:p w14:paraId="2C8A689E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15 741</w:t>
            </w:r>
          </w:p>
          <w:p w14:paraId="54DC3DC7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15741</w:t>
            </w:r>
          </w:p>
          <w:p w14:paraId="203AE6F8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EBB6C3F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-18%</w:t>
            </w:r>
          </w:p>
        </w:tc>
        <w:tc>
          <w:tcPr>
            <w:tcW w:w="441" w:type="dxa"/>
            <w:textDirection w:val="btLr"/>
            <w:vAlign w:val="center"/>
          </w:tcPr>
          <w:p w14:paraId="4734708C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12470</w:t>
            </w:r>
          </w:p>
        </w:tc>
        <w:tc>
          <w:tcPr>
            <w:tcW w:w="414" w:type="dxa"/>
            <w:textDirection w:val="btLr"/>
            <w:vAlign w:val="center"/>
          </w:tcPr>
          <w:p w14:paraId="41CE8586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-20,8%</w:t>
            </w:r>
          </w:p>
        </w:tc>
        <w:tc>
          <w:tcPr>
            <w:tcW w:w="563" w:type="dxa"/>
            <w:textDirection w:val="btLr"/>
            <w:vAlign w:val="center"/>
          </w:tcPr>
          <w:p w14:paraId="2AE53747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8914</w:t>
            </w:r>
          </w:p>
        </w:tc>
        <w:tc>
          <w:tcPr>
            <w:tcW w:w="442" w:type="dxa"/>
            <w:textDirection w:val="btLr"/>
            <w:vAlign w:val="center"/>
          </w:tcPr>
          <w:p w14:paraId="36867137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2063</w:t>
            </w:r>
          </w:p>
        </w:tc>
        <w:tc>
          <w:tcPr>
            <w:tcW w:w="419" w:type="dxa"/>
            <w:textDirection w:val="btLr"/>
            <w:vAlign w:val="center"/>
          </w:tcPr>
          <w:p w14:paraId="5EB21D53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490" w:type="dxa"/>
            <w:textDirection w:val="btLr"/>
            <w:vAlign w:val="center"/>
          </w:tcPr>
          <w:p w14:paraId="721BEAE4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11518</w:t>
            </w:r>
          </w:p>
        </w:tc>
        <w:tc>
          <w:tcPr>
            <w:tcW w:w="487" w:type="dxa"/>
            <w:textDirection w:val="btLr"/>
            <w:vAlign w:val="center"/>
          </w:tcPr>
          <w:p w14:paraId="340F22B1" w14:textId="77777777" w:rsidR="00EA707F" w:rsidRPr="005362D0" w:rsidRDefault="00EA707F" w:rsidP="00054EE2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-7,63%</w:t>
            </w:r>
          </w:p>
        </w:tc>
        <w:tc>
          <w:tcPr>
            <w:tcW w:w="375" w:type="dxa"/>
            <w:textDirection w:val="btLr"/>
            <w:vAlign w:val="center"/>
          </w:tcPr>
          <w:p w14:paraId="43B2AF80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7417</w:t>
            </w:r>
          </w:p>
        </w:tc>
        <w:tc>
          <w:tcPr>
            <w:tcW w:w="426" w:type="dxa"/>
            <w:textDirection w:val="btLr"/>
            <w:vAlign w:val="center"/>
          </w:tcPr>
          <w:p w14:paraId="39039B1D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1900</w:t>
            </w:r>
          </w:p>
        </w:tc>
        <w:tc>
          <w:tcPr>
            <w:tcW w:w="425" w:type="dxa"/>
            <w:textDirection w:val="btLr"/>
            <w:vAlign w:val="center"/>
          </w:tcPr>
          <w:p w14:paraId="5A628AAA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425" w:type="dxa"/>
            <w:textDirection w:val="btLr"/>
            <w:vAlign w:val="center"/>
          </w:tcPr>
          <w:p w14:paraId="116E8183" w14:textId="77777777" w:rsidR="00EA707F" w:rsidRPr="00AE7F96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AE7F96">
              <w:rPr>
                <w:b/>
                <w:bCs/>
                <w:sz w:val="18"/>
                <w:szCs w:val="18"/>
              </w:rPr>
              <w:t>9958</w:t>
            </w:r>
          </w:p>
        </w:tc>
        <w:tc>
          <w:tcPr>
            <w:tcW w:w="475" w:type="dxa"/>
            <w:textDirection w:val="btLr"/>
            <w:vAlign w:val="center"/>
          </w:tcPr>
          <w:p w14:paraId="576B4BB1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-13,6%</w:t>
            </w:r>
          </w:p>
        </w:tc>
        <w:tc>
          <w:tcPr>
            <w:tcW w:w="425" w:type="dxa"/>
            <w:textDirection w:val="btLr"/>
            <w:vAlign w:val="center"/>
          </w:tcPr>
          <w:p w14:paraId="4A439B9E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</w:rPr>
              <w:t>7120</w:t>
            </w:r>
          </w:p>
        </w:tc>
        <w:tc>
          <w:tcPr>
            <w:tcW w:w="441" w:type="dxa"/>
            <w:textDirection w:val="btLr"/>
            <w:vAlign w:val="center"/>
          </w:tcPr>
          <w:p w14:paraId="1EB5DFD5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7726">
              <w:rPr>
                <w:bCs/>
                <w:color w:val="000000"/>
                <w:sz w:val="18"/>
                <w:szCs w:val="18"/>
              </w:rPr>
              <w:t>1945</w:t>
            </w:r>
          </w:p>
        </w:tc>
        <w:tc>
          <w:tcPr>
            <w:tcW w:w="425" w:type="dxa"/>
            <w:textDirection w:val="btLr"/>
            <w:vAlign w:val="center"/>
          </w:tcPr>
          <w:p w14:paraId="4258A347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7726">
              <w:rPr>
                <w:bCs/>
                <w:color w:val="000000"/>
                <w:sz w:val="18"/>
                <w:szCs w:val="18"/>
              </w:rPr>
              <w:t>537</w:t>
            </w:r>
          </w:p>
        </w:tc>
        <w:tc>
          <w:tcPr>
            <w:tcW w:w="426" w:type="dxa"/>
            <w:textDirection w:val="btLr"/>
            <w:vAlign w:val="center"/>
          </w:tcPr>
          <w:p w14:paraId="5D7CBDC6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b/>
                <w:bCs/>
                <w:sz w:val="18"/>
                <w:szCs w:val="18"/>
              </w:rPr>
              <w:t>9602</w:t>
            </w:r>
          </w:p>
        </w:tc>
        <w:tc>
          <w:tcPr>
            <w:tcW w:w="442" w:type="dxa"/>
            <w:textDirection w:val="btLr"/>
            <w:vAlign w:val="center"/>
          </w:tcPr>
          <w:p w14:paraId="15892CC0" w14:textId="77777777" w:rsidR="00EA707F" w:rsidRPr="005362D0" w:rsidRDefault="00EA707F" w:rsidP="00054EE2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-3,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</w:tbl>
    <w:p w14:paraId="32D61DDF" w14:textId="753915E5" w:rsidR="002C4D32" w:rsidRPr="00453F7C" w:rsidRDefault="00EE7BED" w:rsidP="00453F7C">
      <w:pPr>
        <w:tabs>
          <w:tab w:val="left" w:pos="1134"/>
        </w:tabs>
        <w:jc w:val="both"/>
        <w:rPr>
          <w:rFonts w:cs="Times New Roman"/>
          <w:sz w:val="24"/>
          <w:szCs w:val="24"/>
        </w:rPr>
      </w:pPr>
      <w:r w:rsidRPr="004E71BD">
        <w:rPr>
          <w:rFonts w:cs="Times New Roman"/>
          <w:sz w:val="24"/>
          <w:szCs w:val="24"/>
        </w:rPr>
        <w:t>W minionym roku</w:t>
      </w:r>
      <w:r w:rsidR="006B138D" w:rsidRPr="004E71BD">
        <w:rPr>
          <w:rFonts w:cs="Times New Roman"/>
          <w:sz w:val="24"/>
          <w:szCs w:val="24"/>
        </w:rPr>
        <w:t xml:space="preserve"> (201</w:t>
      </w:r>
      <w:r w:rsidR="004E71BD" w:rsidRPr="004E71BD">
        <w:rPr>
          <w:rFonts w:cs="Times New Roman"/>
          <w:sz w:val="24"/>
          <w:szCs w:val="24"/>
        </w:rPr>
        <w:t>9</w:t>
      </w:r>
      <w:r w:rsidR="006B138D" w:rsidRPr="004E71BD">
        <w:rPr>
          <w:rFonts w:cs="Times New Roman"/>
          <w:sz w:val="24"/>
          <w:szCs w:val="24"/>
        </w:rPr>
        <w:t>)</w:t>
      </w:r>
      <w:r w:rsidRPr="004E71BD">
        <w:rPr>
          <w:rFonts w:cs="Times New Roman"/>
          <w:sz w:val="24"/>
          <w:szCs w:val="24"/>
        </w:rPr>
        <w:t xml:space="preserve"> odnotowany spade</w:t>
      </w:r>
      <w:r w:rsidR="00E13D29" w:rsidRPr="004E71BD">
        <w:rPr>
          <w:rFonts w:cs="Times New Roman"/>
          <w:sz w:val="24"/>
          <w:szCs w:val="24"/>
        </w:rPr>
        <w:t xml:space="preserve">k liczby odwiedzin czytelników </w:t>
      </w:r>
      <w:r w:rsidR="005362D0" w:rsidRPr="004E71BD">
        <w:rPr>
          <w:rFonts w:cs="Times New Roman"/>
          <w:sz w:val="24"/>
          <w:szCs w:val="24"/>
        </w:rPr>
        <w:t xml:space="preserve">w </w:t>
      </w:r>
      <w:r w:rsidRPr="004E71BD">
        <w:rPr>
          <w:rFonts w:cs="Times New Roman"/>
          <w:sz w:val="24"/>
          <w:szCs w:val="24"/>
        </w:rPr>
        <w:t xml:space="preserve">Czytelniach Ogólnej i Czasopism o </w:t>
      </w:r>
      <w:r w:rsidR="004E71BD" w:rsidRPr="004E71BD">
        <w:rPr>
          <w:rFonts w:cs="Times New Roman"/>
          <w:sz w:val="24"/>
          <w:szCs w:val="24"/>
        </w:rPr>
        <w:t>średnio o 3,5</w:t>
      </w:r>
      <w:r w:rsidRPr="004E71BD">
        <w:rPr>
          <w:rFonts w:cs="Times New Roman"/>
          <w:sz w:val="24"/>
          <w:szCs w:val="24"/>
        </w:rPr>
        <w:t>%</w:t>
      </w:r>
      <w:r w:rsidR="00E13D29" w:rsidRPr="004E71B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p w14:paraId="08379C0E" w14:textId="77777777" w:rsidR="003D6B4E" w:rsidRDefault="003D6B4E" w:rsidP="003D6B4E">
      <w:pPr>
        <w:tabs>
          <w:tab w:val="left" w:pos="426"/>
          <w:tab w:val="left" w:pos="851"/>
          <w:tab w:val="left" w:pos="1134"/>
        </w:tabs>
        <w:spacing w:line="360" w:lineRule="atLeast"/>
        <w:jc w:val="both"/>
        <w:rPr>
          <w:rFonts w:cs="Times New Roman"/>
          <w:b/>
        </w:rPr>
      </w:pPr>
      <w:r>
        <w:rPr>
          <w:rFonts w:cs="Times New Roman"/>
          <w:b/>
        </w:rPr>
        <w:t>Udostępnienia zbiorów w Czytelniach</w:t>
      </w:r>
    </w:p>
    <w:tbl>
      <w:tblPr>
        <w:tblStyle w:val="Tabela-Siatka2"/>
        <w:tblpPr w:leftFromText="141" w:rightFromText="141" w:vertAnchor="text" w:horzAnchor="margin" w:tblpX="-744" w:tblpY="18"/>
        <w:tblOverlap w:val="never"/>
        <w:tblW w:w="10866" w:type="dxa"/>
        <w:tblLayout w:type="fixed"/>
        <w:tblLook w:val="04A0" w:firstRow="1" w:lastRow="0" w:firstColumn="1" w:lastColumn="0" w:noHBand="0" w:noVBand="1"/>
      </w:tblPr>
      <w:tblGrid>
        <w:gridCol w:w="54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6B4E" w14:paraId="060E8B5F" w14:textId="77777777" w:rsidTr="00F25BDA">
        <w:trPr>
          <w:cantSplit/>
          <w:trHeight w:val="1833"/>
        </w:trPr>
        <w:tc>
          <w:tcPr>
            <w:tcW w:w="544" w:type="dxa"/>
            <w:tcBorders>
              <w:tl2br w:val="nil"/>
            </w:tcBorders>
            <w:textDirection w:val="btLr"/>
            <w:vAlign w:val="center"/>
          </w:tcPr>
          <w:p w14:paraId="586A88F8" w14:textId="77777777" w:rsidR="003D6B4E" w:rsidRPr="005362D0" w:rsidRDefault="003D6B4E" w:rsidP="00F25B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362D0">
              <w:rPr>
                <w:sz w:val="18"/>
                <w:szCs w:val="18"/>
              </w:rPr>
              <w:t>Agenda/</w:t>
            </w:r>
          </w:p>
          <w:p w14:paraId="0A1581AA" w14:textId="77777777" w:rsidR="003D6B4E" w:rsidRPr="005362D0" w:rsidRDefault="003D6B4E" w:rsidP="00F25B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362D0">
              <w:rPr>
                <w:sz w:val="18"/>
                <w:szCs w:val="18"/>
              </w:rPr>
              <w:t>Rok</w:t>
            </w:r>
          </w:p>
        </w:tc>
        <w:tc>
          <w:tcPr>
            <w:tcW w:w="397" w:type="dxa"/>
            <w:textDirection w:val="btLr"/>
            <w:vAlign w:val="center"/>
          </w:tcPr>
          <w:p w14:paraId="761C1BFD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362D0">
              <w:rPr>
                <w:b/>
                <w:bCs/>
                <w:sz w:val="18"/>
                <w:szCs w:val="18"/>
              </w:rPr>
              <w:t>Razem 2013</w:t>
            </w:r>
          </w:p>
        </w:tc>
        <w:tc>
          <w:tcPr>
            <w:tcW w:w="397" w:type="dxa"/>
            <w:textDirection w:val="btLr"/>
            <w:vAlign w:val="center"/>
          </w:tcPr>
          <w:p w14:paraId="2F6AB2D2" w14:textId="77777777" w:rsidR="003D6B4E" w:rsidRPr="005362D0" w:rsidRDefault="003D6B4E" w:rsidP="00F25B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362D0">
              <w:rPr>
                <w:sz w:val="18"/>
                <w:szCs w:val="18"/>
              </w:rPr>
              <w:t>2012→2013</w:t>
            </w:r>
            <w:r>
              <w:rPr>
                <w:sz w:val="18"/>
                <w:szCs w:val="18"/>
              </w:rPr>
              <w:t xml:space="preserve">  </w:t>
            </w:r>
            <w:r w:rsidRPr="005362D0">
              <w:rPr>
                <w:sz w:val="18"/>
                <w:szCs w:val="18"/>
              </w:rPr>
              <w:t>%</w:t>
            </w:r>
          </w:p>
        </w:tc>
        <w:tc>
          <w:tcPr>
            <w:tcW w:w="397" w:type="dxa"/>
            <w:textDirection w:val="btLr"/>
            <w:vAlign w:val="center"/>
          </w:tcPr>
          <w:p w14:paraId="2B5AEA26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Razem 2014</w:t>
            </w:r>
          </w:p>
        </w:tc>
        <w:tc>
          <w:tcPr>
            <w:tcW w:w="397" w:type="dxa"/>
            <w:textDirection w:val="btLr"/>
            <w:vAlign w:val="center"/>
          </w:tcPr>
          <w:p w14:paraId="59D56EB2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2013→2014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5362D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397" w:type="dxa"/>
            <w:textDirection w:val="btLr"/>
            <w:vAlign w:val="center"/>
          </w:tcPr>
          <w:p w14:paraId="6C049A06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Razem 2015</w:t>
            </w:r>
          </w:p>
        </w:tc>
        <w:tc>
          <w:tcPr>
            <w:tcW w:w="397" w:type="dxa"/>
            <w:textDirection w:val="btLr"/>
            <w:vAlign w:val="center"/>
          </w:tcPr>
          <w:p w14:paraId="0795BF96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2014→2015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5362D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397" w:type="dxa"/>
            <w:textDirection w:val="btLr"/>
            <w:vAlign w:val="center"/>
          </w:tcPr>
          <w:p w14:paraId="16E38415" w14:textId="77777777" w:rsidR="003D6B4E" w:rsidRPr="005362D0" w:rsidRDefault="003D6B4E" w:rsidP="00F25BDA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5362D0">
              <w:rPr>
                <w:sz w:val="18"/>
                <w:szCs w:val="18"/>
              </w:rPr>
              <w:t>Książki 2016</w:t>
            </w:r>
          </w:p>
        </w:tc>
        <w:tc>
          <w:tcPr>
            <w:tcW w:w="397" w:type="dxa"/>
            <w:textDirection w:val="btLr"/>
            <w:vAlign w:val="center"/>
          </w:tcPr>
          <w:p w14:paraId="314EE203" w14:textId="77777777" w:rsidR="003D6B4E" w:rsidRPr="005362D0" w:rsidRDefault="003D6B4E" w:rsidP="00F25BD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5362D0">
              <w:rPr>
                <w:sz w:val="18"/>
                <w:szCs w:val="18"/>
              </w:rPr>
              <w:t>Czasopisma 2016</w:t>
            </w:r>
          </w:p>
        </w:tc>
        <w:tc>
          <w:tcPr>
            <w:tcW w:w="397" w:type="dxa"/>
            <w:textDirection w:val="btLr"/>
            <w:vAlign w:val="center"/>
          </w:tcPr>
          <w:p w14:paraId="3A415266" w14:textId="77777777" w:rsidR="003D6B4E" w:rsidRPr="005362D0" w:rsidRDefault="003D6B4E" w:rsidP="00F25B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5362D0">
              <w:rPr>
                <w:sz w:val="18"/>
                <w:szCs w:val="18"/>
              </w:rPr>
              <w:t>Zbiory spec. 2016</w:t>
            </w:r>
          </w:p>
        </w:tc>
        <w:tc>
          <w:tcPr>
            <w:tcW w:w="397" w:type="dxa"/>
            <w:textDirection w:val="btLr"/>
            <w:vAlign w:val="center"/>
          </w:tcPr>
          <w:p w14:paraId="7702ED91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Razem 2016</w:t>
            </w:r>
          </w:p>
        </w:tc>
        <w:tc>
          <w:tcPr>
            <w:tcW w:w="397" w:type="dxa"/>
            <w:textDirection w:val="btLr"/>
            <w:vAlign w:val="center"/>
          </w:tcPr>
          <w:p w14:paraId="4660BDB3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2015→2016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5362D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397" w:type="dxa"/>
            <w:textDirection w:val="btLr"/>
            <w:vAlign w:val="center"/>
          </w:tcPr>
          <w:p w14:paraId="085A56C5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Książki 2017</w:t>
            </w:r>
          </w:p>
        </w:tc>
        <w:tc>
          <w:tcPr>
            <w:tcW w:w="397" w:type="dxa"/>
            <w:textDirection w:val="btLr"/>
            <w:vAlign w:val="center"/>
          </w:tcPr>
          <w:p w14:paraId="0CBF75C6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Czasopisma 2017</w:t>
            </w:r>
          </w:p>
        </w:tc>
        <w:tc>
          <w:tcPr>
            <w:tcW w:w="397" w:type="dxa"/>
            <w:textDirection w:val="btLr"/>
            <w:vAlign w:val="center"/>
          </w:tcPr>
          <w:p w14:paraId="2815D4DE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Zbiory spec. 2017</w:t>
            </w:r>
          </w:p>
        </w:tc>
        <w:tc>
          <w:tcPr>
            <w:tcW w:w="397" w:type="dxa"/>
            <w:textDirection w:val="btLr"/>
            <w:vAlign w:val="center"/>
          </w:tcPr>
          <w:p w14:paraId="68941B5E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Razem 2017</w:t>
            </w:r>
          </w:p>
        </w:tc>
        <w:tc>
          <w:tcPr>
            <w:tcW w:w="397" w:type="dxa"/>
            <w:textDirection w:val="btLr"/>
            <w:vAlign w:val="center"/>
          </w:tcPr>
          <w:p w14:paraId="14EAD35F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2016→2017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5362D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397" w:type="dxa"/>
            <w:textDirection w:val="btLr"/>
            <w:vAlign w:val="center"/>
          </w:tcPr>
          <w:p w14:paraId="0FBB9E69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Książki 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7" w:type="dxa"/>
            <w:textDirection w:val="btLr"/>
            <w:vAlign w:val="center"/>
          </w:tcPr>
          <w:p w14:paraId="2BB8CCC8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Czasopisma 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7" w:type="dxa"/>
            <w:textDirection w:val="btLr"/>
            <w:vAlign w:val="center"/>
          </w:tcPr>
          <w:p w14:paraId="6B94D5B1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Zbiory spec. 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7" w:type="dxa"/>
            <w:textDirection w:val="btLr"/>
            <w:vAlign w:val="center"/>
          </w:tcPr>
          <w:p w14:paraId="47D6DA9E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Razem 201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7" w:type="dxa"/>
            <w:textDirection w:val="btLr"/>
            <w:vAlign w:val="center"/>
          </w:tcPr>
          <w:p w14:paraId="188DA7DB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7</w:t>
            </w:r>
            <w:r w:rsidRPr="005362D0">
              <w:rPr>
                <w:b/>
                <w:sz w:val="18"/>
                <w:szCs w:val="18"/>
              </w:rPr>
              <w:t>→201</w:t>
            </w:r>
            <w:r>
              <w:rPr>
                <w:b/>
                <w:sz w:val="18"/>
                <w:szCs w:val="18"/>
              </w:rPr>
              <w:t xml:space="preserve">8 </w:t>
            </w:r>
            <w:r w:rsidRPr="005362D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397" w:type="dxa"/>
            <w:textDirection w:val="btLr"/>
            <w:vAlign w:val="center"/>
          </w:tcPr>
          <w:p w14:paraId="0D6D48D7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Książki 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7" w:type="dxa"/>
            <w:textDirection w:val="btLr"/>
            <w:vAlign w:val="center"/>
          </w:tcPr>
          <w:p w14:paraId="34901023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Czasopisma 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7" w:type="dxa"/>
            <w:textDirection w:val="btLr"/>
            <w:vAlign w:val="center"/>
          </w:tcPr>
          <w:p w14:paraId="15C7D2C1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Zbiory spec. 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7" w:type="dxa"/>
            <w:textDirection w:val="btLr"/>
            <w:vAlign w:val="center"/>
          </w:tcPr>
          <w:p w14:paraId="2DECE6E5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Razem 201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7" w:type="dxa"/>
            <w:textDirection w:val="btLr"/>
            <w:vAlign w:val="center"/>
          </w:tcPr>
          <w:p w14:paraId="74629C2E" w14:textId="77777777" w:rsidR="003D6B4E" w:rsidRPr="005362D0" w:rsidRDefault="003D6B4E" w:rsidP="00F25BD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362D0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8</w:t>
            </w:r>
            <w:r w:rsidRPr="005362D0">
              <w:rPr>
                <w:b/>
                <w:sz w:val="18"/>
                <w:szCs w:val="18"/>
              </w:rPr>
              <w:t>→201</w:t>
            </w:r>
            <w:r>
              <w:rPr>
                <w:b/>
                <w:sz w:val="18"/>
                <w:szCs w:val="18"/>
              </w:rPr>
              <w:t xml:space="preserve">9 </w:t>
            </w:r>
            <w:r w:rsidRPr="005362D0">
              <w:rPr>
                <w:b/>
                <w:sz w:val="18"/>
                <w:szCs w:val="18"/>
              </w:rPr>
              <w:t>%</w:t>
            </w:r>
          </w:p>
        </w:tc>
      </w:tr>
      <w:tr w:rsidR="003D6B4E" w14:paraId="25B1DBB4" w14:textId="77777777" w:rsidTr="00F25BDA">
        <w:trPr>
          <w:cantSplit/>
          <w:trHeight w:val="1171"/>
        </w:trPr>
        <w:tc>
          <w:tcPr>
            <w:tcW w:w="544" w:type="dxa"/>
            <w:textDirection w:val="btLr"/>
            <w:vAlign w:val="center"/>
          </w:tcPr>
          <w:p w14:paraId="77057C52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Czytelnia Ogólna</w:t>
            </w:r>
          </w:p>
        </w:tc>
        <w:tc>
          <w:tcPr>
            <w:tcW w:w="397" w:type="dxa"/>
            <w:textDirection w:val="btLr"/>
            <w:vAlign w:val="center"/>
          </w:tcPr>
          <w:p w14:paraId="287F5A90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34 426</w:t>
            </w:r>
          </w:p>
        </w:tc>
        <w:tc>
          <w:tcPr>
            <w:tcW w:w="397" w:type="dxa"/>
            <w:textDirection w:val="btLr"/>
            <w:vAlign w:val="center"/>
          </w:tcPr>
          <w:p w14:paraId="38C21B0F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+11%</w:t>
            </w:r>
          </w:p>
        </w:tc>
        <w:tc>
          <w:tcPr>
            <w:tcW w:w="397" w:type="dxa"/>
            <w:textDirection w:val="btLr"/>
            <w:vAlign w:val="center"/>
          </w:tcPr>
          <w:p w14:paraId="0994D2A3" w14:textId="77777777" w:rsidR="003D6B4E" w:rsidRPr="003D6B4E" w:rsidRDefault="003D6B4E" w:rsidP="00F25B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42242</w:t>
            </w:r>
          </w:p>
          <w:p w14:paraId="2D6175EE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0EF60694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D6B4E">
              <w:rPr>
                <w:rFonts w:cs="Times New Roman"/>
                <w:b/>
                <w:sz w:val="18"/>
                <w:szCs w:val="18"/>
              </w:rPr>
              <w:t>+ 22,7%</w:t>
            </w:r>
          </w:p>
        </w:tc>
        <w:tc>
          <w:tcPr>
            <w:tcW w:w="397" w:type="dxa"/>
            <w:textDirection w:val="btLr"/>
            <w:vAlign w:val="center"/>
          </w:tcPr>
          <w:p w14:paraId="0F670A73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35950</w:t>
            </w:r>
          </w:p>
        </w:tc>
        <w:tc>
          <w:tcPr>
            <w:tcW w:w="397" w:type="dxa"/>
            <w:textDirection w:val="btLr"/>
            <w:vAlign w:val="center"/>
          </w:tcPr>
          <w:p w14:paraId="7F089778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-20%</w:t>
            </w:r>
          </w:p>
        </w:tc>
        <w:tc>
          <w:tcPr>
            <w:tcW w:w="397" w:type="dxa"/>
            <w:textDirection w:val="btLr"/>
            <w:vAlign w:val="center"/>
          </w:tcPr>
          <w:p w14:paraId="07A7D18E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29076</w:t>
            </w:r>
          </w:p>
        </w:tc>
        <w:tc>
          <w:tcPr>
            <w:tcW w:w="397" w:type="dxa"/>
            <w:textDirection w:val="btLr"/>
            <w:vAlign w:val="center"/>
          </w:tcPr>
          <w:p w14:paraId="4C1EEAE9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14:paraId="5926BA92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2373</w:t>
            </w:r>
          </w:p>
        </w:tc>
        <w:tc>
          <w:tcPr>
            <w:tcW w:w="397" w:type="dxa"/>
            <w:textDirection w:val="btLr"/>
            <w:vAlign w:val="center"/>
          </w:tcPr>
          <w:p w14:paraId="3DD04948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30061</w:t>
            </w:r>
          </w:p>
        </w:tc>
        <w:tc>
          <w:tcPr>
            <w:tcW w:w="397" w:type="dxa"/>
            <w:textDirection w:val="btLr"/>
            <w:vAlign w:val="center"/>
          </w:tcPr>
          <w:p w14:paraId="7A982B9D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-16,4%</w:t>
            </w:r>
          </w:p>
        </w:tc>
        <w:tc>
          <w:tcPr>
            <w:tcW w:w="397" w:type="dxa"/>
            <w:textDirection w:val="btLr"/>
            <w:vAlign w:val="center"/>
          </w:tcPr>
          <w:p w14:paraId="3ACE2BC8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25976</w:t>
            </w:r>
          </w:p>
        </w:tc>
        <w:tc>
          <w:tcPr>
            <w:tcW w:w="397" w:type="dxa"/>
            <w:textDirection w:val="btLr"/>
            <w:vAlign w:val="center"/>
          </w:tcPr>
          <w:p w14:paraId="12727A57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14:paraId="4CCC178C" w14:textId="77777777" w:rsidR="003D6B4E" w:rsidRPr="003D6B4E" w:rsidRDefault="003D6B4E" w:rsidP="00F25B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D6B4E">
              <w:rPr>
                <w:rFonts w:cs="Times New Roman"/>
                <w:color w:val="000000"/>
                <w:sz w:val="18"/>
                <w:szCs w:val="18"/>
              </w:rPr>
              <w:t>2975</w:t>
            </w:r>
          </w:p>
          <w:p w14:paraId="4CB03BB0" w14:textId="77777777" w:rsidR="003D6B4E" w:rsidRPr="003D6B4E" w:rsidRDefault="003D6B4E" w:rsidP="00F25BD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1FEEA302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28951</w:t>
            </w:r>
          </w:p>
        </w:tc>
        <w:tc>
          <w:tcPr>
            <w:tcW w:w="397" w:type="dxa"/>
            <w:textDirection w:val="btLr"/>
            <w:vAlign w:val="center"/>
          </w:tcPr>
          <w:p w14:paraId="20F055ED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-3,69 %</w:t>
            </w:r>
          </w:p>
        </w:tc>
        <w:tc>
          <w:tcPr>
            <w:tcW w:w="397" w:type="dxa"/>
            <w:textDirection w:val="btLr"/>
            <w:vAlign w:val="center"/>
          </w:tcPr>
          <w:p w14:paraId="3F1D228A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highlight w:val="yellow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22481</w:t>
            </w:r>
          </w:p>
        </w:tc>
        <w:tc>
          <w:tcPr>
            <w:tcW w:w="397" w:type="dxa"/>
            <w:textDirection w:val="btLr"/>
            <w:vAlign w:val="center"/>
          </w:tcPr>
          <w:p w14:paraId="5BC2DFDF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highlight w:val="yellow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14:paraId="5E1362C0" w14:textId="77777777" w:rsidR="003D6B4E" w:rsidRPr="003D6B4E" w:rsidRDefault="003D6B4E" w:rsidP="00F25B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D6B4E">
              <w:rPr>
                <w:rFonts w:cs="Times New Roman"/>
                <w:color w:val="000000"/>
                <w:sz w:val="18"/>
                <w:szCs w:val="18"/>
              </w:rPr>
              <w:t>2405</w:t>
            </w:r>
          </w:p>
          <w:p w14:paraId="28C03971" w14:textId="77777777" w:rsidR="003D6B4E" w:rsidRPr="003D6B4E" w:rsidRDefault="003D6B4E" w:rsidP="00F25BD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716867C9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24886</w:t>
            </w:r>
          </w:p>
        </w:tc>
        <w:tc>
          <w:tcPr>
            <w:tcW w:w="397" w:type="dxa"/>
            <w:textDirection w:val="btLr"/>
            <w:vAlign w:val="center"/>
          </w:tcPr>
          <w:p w14:paraId="4D626BA7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-14,0</w:t>
            </w:r>
          </w:p>
        </w:tc>
        <w:tc>
          <w:tcPr>
            <w:tcW w:w="397" w:type="dxa"/>
            <w:textDirection w:val="btLr"/>
            <w:vAlign w:val="center"/>
          </w:tcPr>
          <w:p w14:paraId="53C8B338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20834</w:t>
            </w:r>
          </w:p>
        </w:tc>
        <w:tc>
          <w:tcPr>
            <w:tcW w:w="397" w:type="dxa"/>
            <w:textDirection w:val="btLr"/>
            <w:vAlign w:val="center"/>
          </w:tcPr>
          <w:p w14:paraId="5590451B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14:paraId="1AB80DE1" w14:textId="77777777" w:rsidR="003D6B4E" w:rsidRPr="003D6B4E" w:rsidRDefault="003D6B4E" w:rsidP="00F25BD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2276</w:t>
            </w:r>
          </w:p>
        </w:tc>
        <w:tc>
          <w:tcPr>
            <w:tcW w:w="397" w:type="dxa"/>
            <w:textDirection w:val="btLr"/>
            <w:vAlign w:val="center"/>
          </w:tcPr>
          <w:p w14:paraId="21F927E3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23110</w:t>
            </w:r>
          </w:p>
        </w:tc>
        <w:tc>
          <w:tcPr>
            <w:tcW w:w="397" w:type="dxa"/>
            <w:textDirection w:val="btLr"/>
            <w:vAlign w:val="center"/>
          </w:tcPr>
          <w:p w14:paraId="6E7BFD50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-7,1%</w:t>
            </w:r>
          </w:p>
        </w:tc>
      </w:tr>
      <w:tr w:rsidR="003D6B4E" w14:paraId="5932B574" w14:textId="77777777" w:rsidTr="00F25BDA">
        <w:trPr>
          <w:cantSplit/>
          <w:trHeight w:val="1171"/>
        </w:trPr>
        <w:tc>
          <w:tcPr>
            <w:tcW w:w="544" w:type="dxa"/>
            <w:textDirection w:val="btLr"/>
            <w:vAlign w:val="center"/>
          </w:tcPr>
          <w:p w14:paraId="334642C3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Czytelnia Czasopism</w:t>
            </w:r>
          </w:p>
        </w:tc>
        <w:tc>
          <w:tcPr>
            <w:tcW w:w="397" w:type="dxa"/>
            <w:textDirection w:val="btLr"/>
            <w:vAlign w:val="center"/>
          </w:tcPr>
          <w:p w14:paraId="297BF96D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39 977</w:t>
            </w:r>
          </w:p>
        </w:tc>
        <w:tc>
          <w:tcPr>
            <w:tcW w:w="397" w:type="dxa"/>
            <w:textDirection w:val="btLr"/>
            <w:vAlign w:val="center"/>
          </w:tcPr>
          <w:p w14:paraId="141C821F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+5%</w:t>
            </w:r>
          </w:p>
        </w:tc>
        <w:tc>
          <w:tcPr>
            <w:tcW w:w="397" w:type="dxa"/>
            <w:textDirection w:val="btLr"/>
            <w:vAlign w:val="center"/>
          </w:tcPr>
          <w:p w14:paraId="24B8A998" w14:textId="77777777" w:rsidR="003D6B4E" w:rsidRPr="003D6B4E" w:rsidRDefault="003D6B4E" w:rsidP="00F25BD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43784</w:t>
            </w:r>
          </w:p>
          <w:p w14:paraId="5B4EE6E3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7CFC74EB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+9,5%</w:t>
            </w:r>
          </w:p>
        </w:tc>
        <w:tc>
          <w:tcPr>
            <w:tcW w:w="397" w:type="dxa"/>
            <w:textDirection w:val="btLr"/>
            <w:vAlign w:val="center"/>
          </w:tcPr>
          <w:p w14:paraId="7C1E4F22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33894</w:t>
            </w:r>
          </w:p>
        </w:tc>
        <w:tc>
          <w:tcPr>
            <w:tcW w:w="397" w:type="dxa"/>
            <w:textDirection w:val="btLr"/>
            <w:vAlign w:val="center"/>
          </w:tcPr>
          <w:p w14:paraId="31CEBD9E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-23%</w:t>
            </w:r>
          </w:p>
        </w:tc>
        <w:tc>
          <w:tcPr>
            <w:tcW w:w="397" w:type="dxa"/>
            <w:textDirection w:val="btLr"/>
            <w:vAlign w:val="center"/>
          </w:tcPr>
          <w:p w14:paraId="634D3063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14:paraId="23462593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22576</w:t>
            </w:r>
          </w:p>
        </w:tc>
        <w:tc>
          <w:tcPr>
            <w:tcW w:w="397" w:type="dxa"/>
            <w:textDirection w:val="btLr"/>
            <w:vAlign w:val="center"/>
          </w:tcPr>
          <w:p w14:paraId="551C498C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772</w:t>
            </w:r>
          </w:p>
        </w:tc>
        <w:tc>
          <w:tcPr>
            <w:tcW w:w="397" w:type="dxa"/>
            <w:textDirection w:val="btLr"/>
            <w:vAlign w:val="center"/>
          </w:tcPr>
          <w:p w14:paraId="393E7533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33894</w:t>
            </w:r>
          </w:p>
        </w:tc>
        <w:tc>
          <w:tcPr>
            <w:tcW w:w="397" w:type="dxa"/>
            <w:textDirection w:val="btLr"/>
            <w:vAlign w:val="center"/>
          </w:tcPr>
          <w:p w14:paraId="2C22EA3D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-79%</w:t>
            </w:r>
          </w:p>
        </w:tc>
        <w:tc>
          <w:tcPr>
            <w:tcW w:w="397" w:type="dxa"/>
            <w:textDirection w:val="btLr"/>
            <w:vAlign w:val="center"/>
          </w:tcPr>
          <w:p w14:paraId="5280EF4A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14:paraId="3768CE83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23306</w:t>
            </w:r>
          </w:p>
        </w:tc>
        <w:tc>
          <w:tcPr>
            <w:tcW w:w="397" w:type="dxa"/>
            <w:textDirection w:val="btLr"/>
            <w:vAlign w:val="center"/>
          </w:tcPr>
          <w:p w14:paraId="4AC74F41" w14:textId="77777777" w:rsidR="003D6B4E" w:rsidRPr="003D6B4E" w:rsidRDefault="003D6B4E" w:rsidP="00F25B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D6B4E">
              <w:rPr>
                <w:rFonts w:cs="Times New Roman"/>
                <w:color w:val="000000"/>
                <w:sz w:val="18"/>
                <w:szCs w:val="18"/>
              </w:rPr>
              <w:t>2534</w:t>
            </w:r>
          </w:p>
          <w:p w14:paraId="5B385E62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1C89B36A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25840</w:t>
            </w:r>
          </w:p>
        </w:tc>
        <w:tc>
          <w:tcPr>
            <w:tcW w:w="397" w:type="dxa"/>
            <w:textDirection w:val="btLr"/>
            <w:vAlign w:val="center"/>
          </w:tcPr>
          <w:p w14:paraId="69B4ACDE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-23,76 %</w:t>
            </w:r>
          </w:p>
        </w:tc>
        <w:tc>
          <w:tcPr>
            <w:tcW w:w="397" w:type="dxa"/>
            <w:textDirection w:val="btLr"/>
            <w:vAlign w:val="center"/>
          </w:tcPr>
          <w:p w14:paraId="5358A5CD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highlight w:val="yellow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14:paraId="0ADD8B8F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23600</w:t>
            </w:r>
          </w:p>
        </w:tc>
        <w:tc>
          <w:tcPr>
            <w:tcW w:w="397" w:type="dxa"/>
            <w:textDirection w:val="btLr"/>
            <w:vAlign w:val="center"/>
          </w:tcPr>
          <w:p w14:paraId="703F9782" w14:textId="77777777" w:rsidR="003D6B4E" w:rsidRPr="003D6B4E" w:rsidRDefault="003D6B4E" w:rsidP="00F25B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D6B4E">
              <w:rPr>
                <w:rFonts w:cs="Times New Roman"/>
                <w:color w:val="000000"/>
                <w:sz w:val="18"/>
                <w:szCs w:val="18"/>
              </w:rPr>
              <w:t>4879</w:t>
            </w:r>
          </w:p>
          <w:p w14:paraId="52A436A9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00D1C28C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28479</w:t>
            </w:r>
          </w:p>
        </w:tc>
        <w:tc>
          <w:tcPr>
            <w:tcW w:w="397" w:type="dxa"/>
            <w:textDirection w:val="btLr"/>
            <w:vAlign w:val="center"/>
          </w:tcPr>
          <w:p w14:paraId="0A211D79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10,2 %</w:t>
            </w:r>
          </w:p>
        </w:tc>
        <w:tc>
          <w:tcPr>
            <w:tcW w:w="397" w:type="dxa"/>
            <w:textDirection w:val="btLr"/>
            <w:vAlign w:val="center"/>
          </w:tcPr>
          <w:p w14:paraId="33746FAB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7" w:type="dxa"/>
            <w:textDirection w:val="btLr"/>
            <w:vAlign w:val="center"/>
          </w:tcPr>
          <w:p w14:paraId="14ECC7C1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18709</w:t>
            </w:r>
          </w:p>
        </w:tc>
        <w:tc>
          <w:tcPr>
            <w:tcW w:w="397" w:type="dxa"/>
            <w:textDirection w:val="btLr"/>
            <w:vAlign w:val="center"/>
          </w:tcPr>
          <w:p w14:paraId="5AB80407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4314</w:t>
            </w:r>
          </w:p>
        </w:tc>
        <w:tc>
          <w:tcPr>
            <w:tcW w:w="397" w:type="dxa"/>
            <w:textDirection w:val="btLr"/>
            <w:vAlign w:val="center"/>
          </w:tcPr>
          <w:p w14:paraId="607F589F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23023</w:t>
            </w:r>
          </w:p>
        </w:tc>
        <w:tc>
          <w:tcPr>
            <w:tcW w:w="397" w:type="dxa"/>
            <w:textDirection w:val="btLr"/>
            <w:vAlign w:val="center"/>
          </w:tcPr>
          <w:p w14:paraId="1077A647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-19,1%</w:t>
            </w:r>
          </w:p>
        </w:tc>
      </w:tr>
      <w:tr w:rsidR="003D6B4E" w14:paraId="333B02DE" w14:textId="77777777" w:rsidTr="00F25BDA">
        <w:trPr>
          <w:cantSplit/>
          <w:trHeight w:val="1373"/>
        </w:trPr>
        <w:tc>
          <w:tcPr>
            <w:tcW w:w="544" w:type="dxa"/>
            <w:textDirection w:val="btLr"/>
            <w:vAlign w:val="center"/>
          </w:tcPr>
          <w:p w14:paraId="0967FDCF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Razem</w:t>
            </w:r>
          </w:p>
        </w:tc>
        <w:tc>
          <w:tcPr>
            <w:tcW w:w="397" w:type="dxa"/>
            <w:textDirection w:val="btLr"/>
            <w:vAlign w:val="center"/>
          </w:tcPr>
          <w:p w14:paraId="7580996E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74 403</w:t>
            </w:r>
          </w:p>
        </w:tc>
        <w:tc>
          <w:tcPr>
            <w:tcW w:w="397" w:type="dxa"/>
            <w:textDirection w:val="btLr"/>
            <w:vAlign w:val="center"/>
          </w:tcPr>
          <w:p w14:paraId="618B09BE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2E01B6BC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86026</w:t>
            </w:r>
          </w:p>
        </w:tc>
        <w:tc>
          <w:tcPr>
            <w:tcW w:w="397" w:type="dxa"/>
            <w:textDirection w:val="btLr"/>
            <w:vAlign w:val="center"/>
          </w:tcPr>
          <w:p w14:paraId="12CC15AE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15,62%</w:t>
            </w:r>
          </w:p>
        </w:tc>
        <w:tc>
          <w:tcPr>
            <w:tcW w:w="397" w:type="dxa"/>
            <w:textDirection w:val="btLr"/>
            <w:vAlign w:val="center"/>
          </w:tcPr>
          <w:p w14:paraId="3A685D59" w14:textId="77777777" w:rsidR="003D6B4E" w:rsidRPr="003D6B4E" w:rsidRDefault="003D6B4E" w:rsidP="00F25B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D6B4E">
              <w:rPr>
                <w:rFonts w:cs="Times New Roman"/>
                <w:color w:val="000000"/>
                <w:sz w:val="18"/>
                <w:szCs w:val="18"/>
              </w:rPr>
              <w:t>69844</w:t>
            </w:r>
          </w:p>
        </w:tc>
        <w:tc>
          <w:tcPr>
            <w:tcW w:w="397" w:type="dxa"/>
            <w:textDirection w:val="btLr"/>
            <w:vAlign w:val="center"/>
          </w:tcPr>
          <w:p w14:paraId="50D1EE75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-18,81%</w:t>
            </w:r>
          </w:p>
        </w:tc>
        <w:tc>
          <w:tcPr>
            <w:tcW w:w="397" w:type="dxa"/>
            <w:textDirection w:val="btLr"/>
            <w:vAlign w:val="center"/>
          </w:tcPr>
          <w:p w14:paraId="20B5D127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29076</w:t>
            </w:r>
          </w:p>
        </w:tc>
        <w:tc>
          <w:tcPr>
            <w:tcW w:w="397" w:type="dxa"/>
            <w:textDirection w:val="btLr"/>
            <w:vAlign w:val="center"/>
          </w:tcPr>
          <w:p w14:paraId="7A25860D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D6B4E">
              <w:rPr>
                <w:rFonts w:cs="Times New Roman"/>
                <w:sz w:val="18"/>
                <w:szCs w:val="18"/>
              </w:rPr>
              <w:t>22576</w:t>
            </w:r>
          </w:p>
        </w:tc>
        <w:tc>
          <w:tcPr>
            <w:tcW w:w="397" w:type="dxa"/>
            <w:textDirection w:val="btLr"/>
            <w:vAlign w:val="center"/>
          </w:tcPr>
          <w:p w14:paraId="0C94AC78" w14:textId="77777777" w:rsidR="003D6B4E" w:rsidRPr="003D6B4E" w:rsidRDefault="003D6B4E" w:rsidP="00F25B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D6B4E">
              <w:rPr>
                <w:rFonts w:cs="Times New Roman"/>
                <w:color w:val="000000"/>
                <w:sz w:val="18"/>
                <w:szCs w:val="18"/>
              </w:rPr>
              <w:t>3145</w:t>
            </w:r>
          </w:p>
        </w:tc>
        <w:tc>
          <w:tcPr>
            <w:tcW w:w="397" w:type="dxa"/>
            <w:textDirection w:val="btLr"/>
            <w:vAlign w:val="center"/>
          </w:tcPr>
          <w:p w14:paraId="3EA921EE" w14:textId="77777777" w:rsidR="003D6B4E" w:rsidRPr="003D6B4E" w:rsidRDefault="003D6B4E" w:rsidP="00F25B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D6B4E">
              <w:rPr>
                <w:rFonts w:cs="Times New Roman"/>
                <w:color w:val="000000"/>
                <w:sz w:val="18"/>
                <w:szCs w:val="18"/>
              </w:rPr>
              <w:t>63955</w:t>
            </w:r>
          </w:p>
        </w:tc>
        <w:tc>
          <w:tcPr>
            <w:tcW w:w="397" w:type="dxa"/>
            <w:textDirection w:val="btLr"/>
            <w:vAlign w:val="center"/>
          </w:tcPr>
          <w:p w14:paraId="798772FC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-8,43%</w:t>
            </w:r>
          </w:p>
        </w:tc>
        <w:tc>
          <w:tcPr>
            <w:tcW w:w="397" w:type="dxa"/>
            <w:textDirection w:val="btLr"/>
            <w:vAlign w:val="center"/>
          </w:tcPr>
          <w:p w14:paraId="5C533158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25976</w:t>
            </w:r>
          </w:p>
        </w:tc>
        <w:tc>
          <w:tcPr>
            <w:tcW w:w="397" w:type="dxa"/>
            <w:textDirection w:val="btLr"/>
            <w:vAlign w:val="center"/>
          </w:tcPr>
          <w:p w14:paraId="7E98EA49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23306</w:t>
            </w:r>
          </w:p>
        </w:tc>
        <w:tc>
          <w:tcPr>
            <w:tcW w:w="397" w:type="dxa"/>
            <w:textDirection w:val="btLr"/>
            <w:vAlign w:val="center"/>
          </w:tcPr>
          <w:p w14:paraId="4B60F33F" w14:textId="77777777" w:rsidR="003D6B4E" w:rsidRPr="003D6B4E" w:rsidRDefault="003D6B4E" w:rsidP="00F25B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D6B4E">
              <w:rPr>
                <w:rFonts w:cs="Times New Roman"/>
                <w:color w:val="000000"/>
                <w:sz w:val="18"/>
                <w:szCs w:val="18"/>
              </w:rPr>
              <w:t>5509</w:t>
            </w:r>
          </w:p>
          <w:p w14:paraId="6160941F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511F5A1A" w14:textId="77777777" w:rsidR="003D6B4E" w:rsidRPr="003D6B4E" w:rsidRDefault="003D6B4E" w:rsidP="00F25BDA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D6B4E">
              <w:rPr>
                <w:rFonts w:cs="Times New Roman"/>
                <w:b/>
                <w:color w:val="000000"/>
                <w:sz w:val="18"/>
                <w:szCs w:val="18"/>
              </w:rPr>
              <w:t>54791</w:t>
            </w:r>
          </w:p>
          <w:p w14:paraId="3AD0866A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6CC16AB8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-14,33%</w:t>
            </w:r>
          </w:p>
        </w:tc>
        <w:tc>
          <w:tcPr>
            <w:tcW w:w="397" w:type="dxa"/>
            <w:textDirection w:val="btLr"/>
            <w:vAlign w:val="center"/>
          </w:tcPr>
          <w:p w14:paraId="5328095B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highlight w:val="yellow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22481</w:t>
            </w:r>
          </w:p>
        </w:tc>
        <w:tc>
          <w:tcPr>
            <w:tcW w:w="397" w:type="dxa"/>
            <w:textDirection w:val="btLr"/>
            <w:vAlign w:val="center"/>
          </w:tcPr>
          <w:p w14:paraId="41FBD348" w14:textId="6B447645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highlight w:val="yellow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23600</w:t>
            </w:r>
          </w:p>
        </w:tc>
        <w:tc>
          <w:tcPr>
            <w:tcW w:w="397" w:type="dxa"/>
            <w:textDirection w:val="btLr"/>
            <w:vAlign w:val="center"/>
          </w:tcPr>
          <w:p w14:paraId="74E54838" w14:textId="77777777" w:rsidR="003D6B4E" w:rsidRPr="003D6B4E" w:rsidRDefault="003D6B4E" w:rsidP="00F25B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D6B4E">
              <w:rPr>
                <w:rFonts w:cs="Times New Roman"/>
                <w:color w:val="000000"/>
                <w:sz w:val="18"/>
                <w:szCs w:val="18"/>
              </w:rPr>
              <w:t>7284</w:t>
            </w:r>
          </w:p>
          <w:p w14:paraId="1B108F19" w14:textId="77777777" w:rsidR="003D6B4E" w:rsidRPr="003D6B4E" w:rsidRDefault="003D6B4E" w:rsidP="00F25BDA">
            <w:pPr>
              <w:jc w:val="center"/>
              <w:rPr>
                <w:rFonts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654E6435" w14:textId="77777777" w:rsidR="003D6B4E" w:rsidRPr="003D6B4E" w:rsidRDefault="003D6B4E" w:rsidP="00F25B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D6B4E">
              <w:rPr>
                <w:rFonts w:cs="Times New Roman"/>
                <w:color w:val="000000"/>
                <w:sz w:val="18"/>
                <w:szCs w:val="18"/>
              </w:rPr>
              <w:t>53365</w:t>
            </w:r>
          </w:p>
          <w:p w14:paraId="0B6732F4" w14:textId="77777777" w:rsidR="003D6B4E" w:rsidRPr="003D6B4E" w:rsidRDefault="003D6B4E" w:rsidP="00F25BDA">
            <w:pPr>
              <w:jc w:val="center"/>
              <w:rPr>
                <w:rFonts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111A6B1F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highlight w:val="yellow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-2,6%</w:t>
            </w:r>
          </w:p>
        </w:tc>
        <w:tc>
          <w:tcPr>
            <w:tcW w:w="397" w:type="dxa"/>
            <w:textDirection w:val="btLr"/>
            <w:vAlign w:val="center"/>
          </w:tcPr>
          <w:p w14:paraId="3D8C4BBE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20834</w:t>
            </w:r>
          </w:p>
        </w:tc>
        <w:tc>
          <w:tcPr>
            <w:tcW w:w="397" w:type="dxa"/>
            <w:textDirection w:val="btLr"/>
            <w:vAlign w:val="center"/>
          </w:tcPr>
          <w:p w14:paraId="4A429CCD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18709</w:t>
            </w:r>
          </w:p>
        </w:tc>
        <w:tc>
          <w:tcPr>
            <w:tcW w:w="397" w:type="dxa"/>
            <w:textDirection w:val="btLr"/>
            <w:vAlign w:val="center"/>
          </w:tcPr>
          <w:p w14:paraId="78864A13" w14:textId="3C7A3232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D6B4E">
              <w:rPr>
                <w:rFonts w:cs="Times New Roman"/>
                <w:bCs/>
                <w:sz w:val="18"/>
                <w:szCs w:val="18"/>
              </w:rPr>
              <w:t>6590</w:t>
            </w:r>
          </w:p>
        </w:tc>
        <w:tc>
          <w:tcPr>
            <w:tcW w:w="397" w:type="dxa"/>
            <w:textDirection w:val="btLr"/>
            <w:vAlign w:val="center"/>
          </w:tcPr>
          <w:p w14:paraId="52D4A06E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46133</w:t>
            </w:r>
          </w:p>
        </w:tc>
        <w:tc>
          <w:tcPr>
            <w:tcW w:w="397" w:type="dxa"/>
            <w:textDirection w:val="btLr"/>
            <w:vAlign w:val="center"/>
          </w:tcPr>
          <w:p w14:paraId="421B7A98" w14:textId="77777777" w:rsidR="003D6B4E" w:rsidRPr="003D6B4E" w:rsidRDefault="003D6B4E" w:rsidP="00F25BDA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D6B4E">
              <w:rPr>
                <w:rFonts w:cs="Times New Roman"/>
                <w:b/>
                <w:bCs/>
                <w:sz w:val="18"/>
                <w:szCs w:val="18"/>
              </w:rPr>
              <w:t>--13,1%</w:t>
            </w:r>
          </w:p>
        </w:tc>
      </w:tr>
    </w:tbl>
    <w:p w14:paraId="55AE9F07" w14:textId="77777777" w:rsidR="001A1FE8" w:rsidRDefault="001A1FE8" w:rsidP="002D185D">
      <w:pPr>
        <w:tabs>
          <w:tab w:val="left" w:pos="284"/>
        </w:tabs>
        <w:jc w:val="both"/>
        <w:rPr>
          <w:rFonts w:cs="Times New Roman"/>
          <w:b/>
        </w:rPr>
      </w:pPr>
    </w:p>
    <w:p w14:paraId="71B82F9D" w14:textId="13C708F0" w:rsidR="00B72FA3" w:rsidRDefault="00EE7BED" w:rsidP="002D185D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sz w:val="24"/>
          <w:szCs w:val="24"/>
        </w:rPr>
        <w:tab/>
        <w:t>Statystyka wykorzystania zbiorów w Czytelniach nie jest precyzyjna, wykorzystywana je</w:t>
      </w:r>
      <w:r w:rsidR="008012D9">
        <w:rPr>
          <w:rFonts w:cs="Times New Roman"/>
          <w:sz w:val="24"/>
          <w:szCs w:val="24"/>
        </w:rPr>
        <w:t xml:space="preserve">st tylko metoda </w:t>
      </w:r>
      <w:r>
        <w:rPr>
          <w:rFonts w:cs="Times New Roman"/>
          <w:sz w:val="24"/>
          <w:szCs w:val="24"/>
        </w:rPr>
        <w:t xml:space="preserve">obserwacji, ponieważ Biblioteka nie posiada odpowiedniego sprzętu umożliwiającego precyzyjną rejestrację udostępnionych materiałów w Czytelniach. </w:t>
      </w:r>
      <w:r w:rsidR="005A09D0">
        <w:rPr>
          <w:rFonts w:cs="Times New Roman"/>
          <w:sz w:val="24"/>
          <w:szCs w:val="24"/>
        </w:rPr>
        <w:t xml:space="preserve">Z powodu braku środków nie zostały zakupione dodatkowe skanery i 4 wózki biblioteczne, nie uruchomiono </w:t>
      </w:r>
      <w:r>
        <w:rPr>
          <w:rFonts w:cs="Times New Roman"/>
          <w:sz w:val="24"/>
          <w:szCs w:val="24"/>
        </w:rPr>
        <w:t>modułu rejestracji komputerowej udostępnianych w Czytelni książek Precyzyjna rejestracja udostępnionych norm oraz czasopism nie będzie możliwa, ponieważ normy i pojedyncze numery czasopism nie posiadają kodów kreskowych.</w:t>
      </w:r>
    </w:p>
    <w:p w14:paraId="42077C44" w14:textId="77777777" w:rsidR="00B72FA3" w:rsidRDefault="00EE7BED" w:rsidP="002D185D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Obserwacja pozwala na stwierdzenie, że część studentów i pracowników przychodzi do Czytelń ze swoimi materiałami oraz laptopami, aby się uczyć lub pisać prace. Traktują Bibliotekę jako przyjazne miejsce do pracy. Przychodzą również grupy, które korzystają jednocześnie z kilku książek.</w:t>
      </w:r>
    </w:p>
    <w:p w14:paraId="34371BA3" w14:textId="77777777" w:rsidR="00B72FA3" w:rsidRDefault="00B72FA3" w:rsidP="00B87F68">
      <w:pPr>
        <w:tabs>
          <w:tab w:val="left" w:pos="1134"/>
        </w:tabs>
        <w:spacing w:line="360" w:lineRule="atLeast"/>
        <w:jc w:val="both"/>
      </w:pPr>
    </w:p>
    <w:p w14:paraId="412C1B60" w14:textId="77777777" w:rsidR="00B72FA3" w:rsidRDefault="00EE7BED" w:rsidP="00B87F68">
      <w:pPr>
        <w:spacing w:line="36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ZASOBY ELEKTRONICZNE</w:t>
      </w:r>
    </w:p>
    <w:p w14:paraId="5422FF93" w14:textId="1AC5B925" w:rsidR="00B72FA3" w:rsidRDefault="00EE7BED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201</w:t>
      </w:r>
      <w:r w:rsidR="00CA5ECE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podtrzymano zakup </w:t>
      </w:r>
      <w:r w:rsidR="00CA5ECE">
        <w:rPr>
          <w:rFonts w:cs="Times New Roman"/>
          <w:sz w:val="24"/>
          <w:szCs w:val="24"/>
        </w:rPr>
        <w:t>wszystkich dotychczas kupowanych baz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pełnotekstowych</w:t>
      </w:r>
      <w:proofErr w:type="spellEnd"/>
      <w:r>
        <w:rPr>
          <w:rFonts w:cs="Times New Roman"/>
          <w:sz w:val="24"/>
          <w:szCs w:val="24"/>
        </w:rPr>
        <w:t>: CEEOL</w:t>
      </w:r>
      <w:r w:rsidR="00CA5ECE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INFORLEX, baz bibliograficznych: </w:t>
      </w:r>
      <w:proofErr w:type="spellStart"/>
      <w:r>
        <w:rPr>
          <w:rFonts w:cs="Times New Roman"/>
          <w:sz w:val="24"/>
          <w:szCs w:val="24"/>
        </w:rPr>
        <w:t>MathSciNet</w:t>
      </w:r>
      <w:proofErr w:type="spellEnd"/>
      <w:r>
        <w:rPr>
          <w:rFonts w:cs="Times New Roman"/>
          <w:sz w:val="24"/>
          <w:szCs w:val="24"/>
        </w:rPr>
        <w:t>,  Polskiej Bibliografii Medyc</w:t>
      </w:r>
      <w:r w:rsidR="006B7080">
        <w:rPr>
          <w:rFonts w:cs="Times New Roman"/>
          <w:sz w:val="24"/>
          <w:szCs w:val="24"/>
        </w:rPr>
        <w:t>znej wraz z tezaurusem Tez-</w:t>
      </w:r>
      <w:proofErr w:type="spellStart"/>
      <w:r w:rsidR="006B7080">
        <w:rPr>
          <w:rFonts w:cs="Times New Roman"/>
          <w:sz w:val="24"/>
          <w:szCs w:val="24"/>
        </w:rPr>
        <w:t>MeSH</w:t>
      </w:r>
      <w:proofErr w:type="spellEnd"/>
      <w:r w:rsidR="006B7080">
        <w:rPr>
          <w:rFonts w:cs="Times New Roman"/>
          <w:sz w:val="24"/>
          <w:szCs w:val="24"/>
        </w:rPr>
        <w:t>, podręczników akademickich na platformie IBUK LIBRA oraz NASBI.</w:t>
      </w:r>
      <w:r>
        <w:rPr>
          <w:rFonts w:cs="Times New Roman"/>
          <w:sz w:val="24"/>
          <w:szCs w:val="24"/>
        </w:rPr>
        <w:t xml:space="preserve"> </w:t>
      </w:r>
    </w:p>
    <w:p w14:paraId="5DB3921A" w14:textId="281A26A9" w:rsidR="00B72FA3" w:rsidRDefault="00EE7BED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Zgodnie z nową umową, która weszła w życie w dniu 5 grudnia 201</w:t>
      </w:r>
      <w:r w:rsidR="00CA5ECE">
        <w:rPr>
          <w:rFonts w:cs="Times New Roman"/>
          <w:sz w:val="24"/>
          <w:szCs w:val="24"/>
        </w:rPr>
        <w:t>8 i obowiązywała do 4 grudnia 2019 roku</w:t>
      </w:r>
      <w:r>
        <w:rPr>
          <w:rFonts w:cs="Times New Roman"/>
          <w:sz w:val="24"/>
          <w:szCs w:val="24"/>
        </w:rPr>
        <w:t xml:space="preserve"> czytelnicy </w:t>
      </w:r>
      <w:r w:rsidR="00CA5ECE">
        <w:rPr>
          <w:rFonts w:cs="Times New Roman"/>
          <w:sz w:val="24"/>
          <w:szCs w:val="24"/>
        </w:rPr>
        <w:t>mieli</w:t>
      </w:r>
      <w:r>
        <w:rPr>
          <w:rFonts w:cs="Times New Roman"/>
          <w:sz w:val="24"/>
          <w:szCs w:val="24"/>
        </w:rPr>
        <w:t xml:space="preserve"> dostęp </w:t>
      </w:r>
      <w:r w:rsidR="006B7080">
        <w:rPr>
          <w:rFonts w:cs="Times New Roman"/>
          <w:sz w:val="24"/>
          <w:szCs w:val="24"/>
        </w:rPr>
        <w:t xml:space="preserve">na platformie </w:t>
      </w:r>
      <w:r w:rsidR="006B7080" w:rsidRPr="000B7F7F">
        <w:rPr>
          <w:rFonts w:cs="Times New Roman"/>
          <w:b/>
          <w:sz w:val="24"/>
          <w:szCs w:val="24"/>
        </w:rPr>
        <w:t>IBUK LIBRA</w:t>
      </w:r>
      <w:r w:rsidR="006B708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do </w:t>
      </w:r>
      <w:r w:rsidRPr="009B5A80">
        <w:rPr>
          <w:rFonts w:cs="Times New Roman"/>
          <w:sz w:val="24"/>
          <w:szCs w:val="24"/>
        </w:rPr>
        <w:t>1</w:t>
      </w:r>
      <w:r w:rsidR="003C7697" w:rsidRPr="009B5A80">
        <w:rPr>
          <w:rFonts w:cs="Times New Roman"/>
          <w:sz w:val="24"/>
          <w:szCs w:val="24"/>
        </w:rPr>
        <w:t>50</w:t>
      </w:r>
      <w:r>
        <w:rPr>
          <w:rFonts w:cs="Times New Roman"/>
          <w:sz w:val="24"/>
          <w:szCs w:val="24"/>
        </w:rPr>
        <w:t xml:space="preserve"> tytułów opłaconych i </w:t>
      </w:r>
      <w:r w:rsidR="003C7697">
        <w:rPr>
          <w:rFonts w:cs="Times New Roman"/>
          <w:sz w:val="24"/>
          <w:szCs w:val="24"/>
        </w:rPr>
        <w:t>1 00</w:t>
      </w:r>
      <w:r>
        <w:rPr>
          <w:rFonts w:cs="Times New Roman"/>
          <w:sz w:val="24"/>
          <w:szCs w:val="24"/>
        </w:rPr>
        <w:t>0 tytułów bezpłatnych</w:t>
      </w:r>
      <w:r w:rsidR="00D362A5">
        <w:rPr>
          <w:rFonts w:cs="Times New Roman"/>
          <w:sz w:val="24"/>
          <w:szCs w:val="24"/>
        </w:rPr>
        <w:t xml:space="preserve"> za kwotę </w:t>
      </w:r>
      <w:r w:rsidR="00D362A5" w:rsidRPr="009B5A80">
        <w:rPr>
          <w:rFonts w:cs="Times New Roman"/>
          <w:sz w:val="24"/>
          <w:szCs w:val="24"/>
        </w:rPr>
        <w:t>12 383,1</w:t>
      </w:r>
      <w:r w:rsidR="009B5A80" w:rsidRPr="009B5A80">
        <w:rPr>
          <w:rFonts w:cs="Times New Roman"/>
          <w:sz w:val="24"/>
          <w:szCs w:val="24"/>
        </w:rPr>
        <w:t>0</w:t>
      </w:r>
      <w:r w:rsidR="00D362A5">
        <w:rPr>
          <w:rFonts w:cs="Times New Roman"/>
          <w:sz w:val="24"/>
          <w:szCs w:val="24"/>
        </w:rPr>
        <w:t xml:space="preserve"> PLN brutto</w:t>
      </w:r>
      <w:r>
        <w:rPr>
          <w:rFonts w:cs="Times New Roman"/>
          <w:sz w:val="24"/>
          <w:szCs w:val="24"/>
        </w:rPr>
        <w:t xml:space="preserve">. </w:t>
      </w:r>
    </w:p>
    <w:p w14:paraId="0BA73234" w14:textId="64BBA5BB" w:rsidR="000B7F7F" w:rsidRDefault="000B7F7F" w:rsidP="000B7F7F">
      <w:pPr>
        <w:tabs>
          <w:tab w:val="left" w:pos="1134"/>
        </w:tabs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roku sprawozdawczym czytelnicy logowali się do bazy </w:t>
      </w:r>
      <w:r w:rsidRPr="000B7F7F">
        <w:rPr>
          <w:rFonts w:cs="Times New Roman"/>
          <w:b/>
          <w:sz w:val="24"/>
          <w:szCs w:val="24"/>
        </w:rPr>
        <w:t>IBUK.LIBRA</w:t>
      </w:r>
      <w:r>
        <w:rPr>
          <w:rFonts w:cs="Times New Roman"/>
          <w:sz w:val="24"/>
          <w:szCs w:val="24"/>
        </w:rPr>
        <w:t xml:space="preserve"> 1075  razy (o 13,8 %  mniej niż 2018 r., wyświetlono 69 441 stron w czasie 5 276 sesji, a czas czytania wynosił 58 dni 4 godziny i 13 minut (zmniejszył się o 37,7 % w stosunku do roku poprzedniego. </w:t>
      </w:r>
      <w:r>
        <w:rPr>
          <w:rFonts w:cs="Times New Roman"/>
          <w:bCs/>
          <w:sz w:val="24"/>
          <w:szCs w:val="24"/>
        </w:rPr>
        <w:t>Niezmiennie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n</w:t>
      </w:r>
      <w:r>
        <w:rPr>
          <w:rFonts w:cs="Times New Roman"/>
          <w:sz w:val="24"/>
          <w:szCs w:val="24"/>
        </w:rPr>
        <w:t>ajwiększą popularnością cieszyły się podręczniki akademickie z pielęgniarstwa, ratownictwa medycznego i nauk ekonomicznych. Serwis archiwizuje informacje, jakimi tytułami książek byli zainteresowani nasi czytelnicy. Przy zawieraniu nowej umowy najczęstsze wskazania czytelników zostały uwzględnione. Wycofano się z zakupu publikacji, które były bardzo rzadko czytane.</w:t>
      </w:r>
    </w:p>
    <w:p w14:paraId="4CF8D845" w14:textId="7AAB9253" w:rsidR="00B72FA3" w:rsidRDefault="006F370E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platformie </w:t>
      </w:r>
      <w:r w:rsidRPr="006F370E">
        <w:rPr>
          <w:rFonts w:cs="Times New Roman"/>
          <w:b/>
          <w:sz w:val="24"/>
          <w:szCs w:val="24"/>
        </w:rPr>
        <w:t>NASBI</w:t>
      </w:r>
      <w:r>
        <w:rPr>
          <w:rFonts w:cs="Times New Roman"/>
          <w:sz w:val="24"/>
          <w:szCs w:val="24"/>
        </w:rPr>
        <w:t xml:space="preserve"> </w:t>
      </w:r>
      <w:r w:rsidRPr="00AF6B44">
        <w:rPr>
          <w:rFonts w:cs="Times New Roman"/>
          <w:sz w:val="24"/>
          <w:szCs w:val="24"/>
        </w:rPr>
        <w:t>utworzonej przez Wydawnictwo Helion</w:t>
      </w:r>
      <w:r>
        <w:rPr>
          <w:rFonts w:cs="Times New Roman"/>
          <w:sz w:val="24"/>
          <w:szCs w:val="24"/>
        </w:rPr>
        <w:t xml:space="preserve"> czytelnicy mieli dostęp do </w:t>
      </w:r>
      <w:r>
        <w:rPr>
          <w:rFonts w:cs="Times New Roman"/>
          <w:sz w:val="24"/>
          <w:szCs w:val="24"/>
        </w:rPr>
        <w:t>41</w:t>
      </w:r>
      <w:r w:rsidRPr="00AF6B44">
        <w:rPr>
          <w:rFonts w:cs="Times New Roman"/>
          <w:sz w:val="24"/>
          <w:szCs w:val="24"/>
        </w:rPr>
        <w:t xml:space="preserve"> tytułów podręczników akademickich z dziedziny informatyki</w:t>
      </w:r>
      <w:r>
        <w:rPr>
          <w:rFonts w:cs="Times New Roman"/>
          <w:sz w:val="24"/>
          <w:szCs w:val="24"/>
        </w:rPr>
        <w:t>.</w:t>
      </w:r>
      <w:r w:rsidR="00EE7BED" w:rsidRPr="00AF6B44">
        <w:rPr>
          <w:rFonts w:cs="Times New Roman"/>
          <w:sz w:val="24"/>
          <w:szCs w:val="24"/>
        </w:rPr>
        <w:t>.</w:t>
      </w:r>
      <w:r w:rsidR="00AF6B44" w:rsidRPr="00AF6B44">
        <w:rPr>
          <w:rFonts w:cs="Times New Roman"/>
          <w:sz w:val="24"/>
          <w:szCs w:val="24"/>
        </w:rPr>
        <w:t xml:space="preserve"> Dla użytkowników książki na platformie są dostępne od 5 czerwca 2016 roku. </w:t>
      </w:r>
      <w:r w:rsidR="00EE7BED" w:rsidRPr="00AF6B44">
        <w:rPr>
          <w:rFonts w:cs="Times New Roman"/>
          <w:sz w:val="24"/>
          <w:szCs w:val="24"/>
        </w:rPr>
        <w:t>Tytuły do zakupu zostały zaproponowane przez pracowników Katedry Informatyki. Zakup za kwotę</w:t>
      </w:r>
      <w:r w:rsidR="00EE7BED">
        <w:rPr>
          <w:rFonts w:cs="Times New Roman"/>
          <w:sz w:val="24"/>
          <w:szCs w:val="24"/>
        </w:rPr>
        <w:t xml:space="preserve"> </w:t>
      </w:r>
      <w:r w:rsidR="00AF6B44">
        <w:rPr>
          <w:rFonts w:eastAsia="Times New Roman" w:cs="Times New Roman"/>
          <w:sz w:val="24"/>
          <w:szCs w:val="24"/>
          <w:lang w:eastAsia="pl-PL"/>
        </w:rPr>
        <w:t xml:space="preserve">2 764,03 </w:t>
      </w:r>
      <w:r w:rsidR="00F23E30">
        <w:rPr>
          <w:rFonts w:cs="Times New Roman"/>
          <w:sz w:val="24"/>
          <w:szCs w:val="24"/>
        </w:rPr>
        <w:t>brutto został sfinansowany</w:t>
      </w:r>
      <w:r w:rsidR="00EE7BED">
        <w:rPr>
          <w:rFonts w:cs="Times New Roman"/>
          <w:sz w:val="24"/>
          <w:szCs w:val="24"/>
        </w:rPr>
        <w:t xml:space="preserve"> ze środków Funduszu wsparcia studentów. Umowy umożliwiają jednoc</w:t>
      </w:r>
      <w:r w:rsidR="00F23E30">
        <w:rPr>
          <w:rFonts w:cs="Times New Roman"/>
          <w:sz w:val="24"/>
          <w:szCs w:val="24"/>
        </w:rPr>
        <w:t>zesne korzystani</w:t>
      </w:r>
      <w:r>
        <w:rPr>
          <w:rFonts w:cs="Times New Roman"/>
          <w:sz w:val="24"/>
          <w:szCs w:val="24"/>
        </w:rPr>
        <w:br/>
      </w:r>
      <w:r w:rsidR="00EE7BED">
        <w:rPr>
          <w:rFonts w:cs="Times New Roman"/>
          <w:sz w:val="24"/>
          <w:szCs w:val="24"/>
        </w:rPr>
        <w:t xml:space="preserve">5 czytelników z tej samej publikacji. </w:t>
      </w:r>
    </w:p>
    <w:p w14:paraId="018DAD55" w14:textId="335C565B" w:rsidR="00B72FA3" w:rsidRDefault="00EE7BED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Do obu polskich baz </w:t>
      </w:r>
      <w:proofErr w:type="spellStart"/>
      <w:r>
        <w:rPr>
          <w:rFonts w:cs="Times New Roman"/>
          <w:sz w:val="24"/>
          <w:szCs w:val="24"/>
        </w:rPr>
        <w:t>pełnotekstowych</w:t>
      </w:r>
      <w:proofErr w:type="spellEnd"/>
      <w:r>
        <w:rPr>
          <w:rFonts w:cs="Times New Roman"/>
          <w:sz w:val="24"/>
          <w:szCs w:val="24"/>
        </w:rPr>
        <w:t xml:space="preserve"> czytelnicy mogą otrzymać </w:t>
      </w:r>
      <w:r w:rsidR="005E345A">
        <w:rPr>
          <w:rFonts w:cs="Times New Roman"/>
          <w:sz w:val="24"/>
          <w:szCs w:val="24"/>
        </w:rPr>
        <w:t xml:space="preserve">w Wypożyczalni </w:t>
      </w:r>
      <w:r>
        <w:rPr>
          <w:rFonts w:cs="Times New Roman"/>
          <w:sz w:val="24"/>
          <w:szCs w:val="24"/>
        </w:rPr>
        <w:t xml:space="preserve">hasła dostępu, mają możliwość założenia konta i korzystania </w:t>
      </w:r>
      <w:r w:rsidR="005E345A">
        <w:rPr>
          <w:rFonts w:cs="Times New Roman"/>
          <w:sz w:val="24"/>
          <w:szCs w:val="24"/>
        </w:rPr>
        <w:t xml:space="preserve">z literatury w dowolnym miejscu, </w:t>
      </w:r>
      <w:r w:rsidR="00F23E30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o dowolnej porze i na dowolnym nośniku. Jedynym ograniczeniem jest konieczność posiadania Internetu.</w:t>
      </w:r>
    </w:p>
    <w:p w14:paraId="333F3653" w14:textId="47A27FFD" w:rsidR="00B72FA3" w:rsidRDefault="00EE7BED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minionym roku czytelnicy Biblioteki ATH mieli dostęp do </w:t>
      </w:r>
      <w:r w:rsidR="005E345A">
        <w:rPr>
          <w:rFonts w:cs="Times New Roman"/>
          <w:sz w:val="24"/>
          <w:szCs w:val="24"/>
        </w:rPr>
        <w:t>9 444</w:t>
      </w:r>
      <w:r>
        <w:rPr>
          <w:rFonts w:cs="Times New Roman"/>
          <w:sz w:val="24"/>
          <w:szCs w:val="24"/>
        </w:rPr>
        <w:t xml:space="preserve"> tytułów czasopism </w:t>
      </w:r>
      <w:proofErr w:type="spellStart"/>
      <w:r>
        <w:rPr>
          <w:rFonts w:cs="Times New Roman"/>
          <w:sz w:val="24"/>
          <w:szCs w:val="24"/>
        </w:rPr>
        <w:t>pełnotekstowych</w:t>
      </w:r>
      <w:proofErr w:type="spellEnd"/>
      <w:r>
        <w:rPr>
          <w:rFonts w:cs="Times New Roman"/>
          <w:sz w:val="24"/>
          <w:szCs w:val="24"/>
        </w:rPr>
        <w:t xml:space="preserve"> oraz </w:t>
      </w:r>
      <w:r w:rsidR="005E345A" w:rsidRPr="005E345A">
        <w:rPr>
          <w:rFonts w:cs="Times New Roman"/>
          <w:sz w:val="24"/>
          <w:szCs w:val="24"/>
        </w:rPr>
        <w:t>52 735</w:t>
      </w:r>
      <w:r>
        <w:rPr>
          <w:rFonts w:cs="Times New Roman"/>
          <w:sz w:val="24"/>
          <w:szCs w:val="24"/>
        </w:rPr>
        <w:t xml:space="preserve"> t</w:t>
      </w:r>
      <w:r w:rsidR="00F23E30">
        <w:rPr>
          <w:rFonts w:cs="Times New Roman"/>
          <w:sz w:val="24"/>
          <w:szCs w:val="24"/>
        </w:rPr>
        <w:t xml:space="preserve">ytułów książek posadowionych w </w:t>
      </w:r>
      <w:r>
        <w:rPr>
          <w:rFonts w:cs="Times New Roman"/>
          <w:sz w:val="24"/>
          <w:szCs w:val="24"/>
        </w:rPr>
        <w:t>bazach elektronicznych.</w:t>
      </w:r>
    </w:p>
    <w:p w14:paraId="503CD0E3" w14:textId="77777777" w:rsidR="00D04553" w:rsidRDefault="00D04553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</w:p>
    <w:p w14:paraId="1B13DA95" w14:textId="1FED10E1" w:rsidR="00B72FA3" w:rsidRDefault="00EE7BED" w:rsidP="00D0455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Wykorzystanie baz </w:t>
      </w:r>
      <w:proofErr w:type="spellStart"/>
      <w:r>
        <w:rPr>
          <w:rFonts w:cs="Times New Roman"/>
          <w:b/>
          <w:sz w:val="24"/>
          <w:szCs w:val="24"/>
        </w:rPr>
        <w:t>pełnotekstowych</w:t>
      </w:r>
      <w:proofErr w:type="spellEnd"/>
      <w:r>
        <w:rPr>
          <w:rFonts w:cs="Times New Roman"/>
          <w:b/>
          <w:sz w:val="24"/>
          <w:szCs w:val="24"/>
        </w:rPr>
        <w:t>, dostępnych w sieci uczelnianej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134"/>
        <w:gridCol w:w="1134"/>
        <w:gridCol w:w="1276"/>
        <w:gridCol w:w="1276"/>
        <w:gridCol w:w="1129"/>
        <w:gridCol w:w="1134"/>
      </w:tblGrid>
      <w:tr w:rsidR="000D1D98" w14:paraId="034B717F" w14:textId="1661F274" w:rsidTr="001764FC">
        <w:trPr>
          <w:trHeight w:val="849"/>
        </w:trPr>
        <w:tc>
          <w:tcPr>
            <w:tcW w:w="1702" w:type="dxa"/>
          </w:tcPr>
          <w:p w14:paraId="60901BC7" w14:textId="64AD3AFD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ABFCC4" wp14:editId="68B4876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111760</wp:posOffset>
                      </wp:positionV>
                      <wp:extent cx="971550" cy="371475"/>
                      <wp:effectExtent l="0" t="0" r="19050" b="2857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AD40C" id="Łącznik prosty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8.8pt" to="77.8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szCs w:val="20"/>
                <w:lang w:eastAsia="pl-PL"/>
              </w:rPr>
              <w:t>Rok</w:t>
            </w:r>
          </w:p>
          <w:p w14:paraId="138678BD" w14:textId="62D752B7" w:rsidR="000D1D98" w:rsidRDefault="000D1D98" w:rsidP="001764FC">
            <w:pPr>
              <w:ind w:left="-426" w:firstLine="426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Baza</w:t>
            </w:r>
          </w:p>
        </w:tc>
        <w:tc>
          <w:tcPr>
            <w:tcW w:w="1275" w:type="dxa"/>
            <w:vAlign w:val="center"/>
          </w:tcPr>
          <w:p w14:paraId="28D29D2A" w14:textId="77777777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2013</w:t>
            </w:r>
          </w:p>
        </w:tc>
        <w:tc>
          <w:tcPr>
            <w:tcW w:w="1134" w:type="dxa"/>
            <w:vAlign w:val="center"/>
          </w:tcPr>
          <w:p w14:paraId="32E41812" w14:textId="77777777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2014</w:t>
            </w:r>
          </w:p>
        </w:tc>
        <w:tc>
          <w:tcPr>
            <w:tcW w:w="1134" w:type="dxa"/>
            <w:vAlign w:val="center"/>
          </w:tcPr>
          <w:p w14:paraId="737C2CC6" w14:textId="77777777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2015</w:t>
            </w:r>
          </w:p>
        </w:tc>
        <w:tc>
          <w:tcPr>
            <w:tcW w:w="1276" w:type="dxa"/>
            <w:vAlign w:val="center"/>
          </w:tcPr>
          <w:p w14:paraId="7DCE97A5" w14:textId="77777777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2016</w:t>
            </w:r>
          </w:p>
        </w:tc>
        <w:tc>
          <w:tcPr>
            <w:tcW w:w="1276" w:type="dxa"/>
            <w:vAlign w:val="center"/>
          </w:tcPr>
          <w:p w14:paraId="799C8E8C" w14:textId="77777777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2017</w:t>
            </w:r>
          </w:p>
        </w:tc>
        <w:tc>
          <w:tcPr>
            <w:tcW w:w="1129" w:type="dxa"/>
            <w:vAlign w:val="center"/>
          </w:tcPr>
          <w:p w14:paraId="06158993" w14:textId="76991AC1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14:paraId="469F0C47" w14:textId="4067D1AB" w:rsidR="000D1D98" w:rsidRPr="005E345A" w:rsidRDefault="00C436F3" w:rsidP="001764FC">
            <w:pPr>
              <w:ind w:left="-426" w:firstLine="319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  </w:t>
            </w:r>
            <w:r w:rsidR="001764FC">
              <w:rPr>
                <w:rFonts w:cs="Times New Roman"/>
                <w:szCs w:val="20"/>
              </w:rPr>
              <w:t xml:space="preserve"> </w:t>
            </w:r>
            <w:r w:rsidR="000D1D98">
              <w:rPr>
                <w:rFonts w:cs="Times New Roman"/>
                <w:szCs w:val="20"/>
              </w:rPr>
              <w:t>2019</w:t>
            </w:r>
          </w:p>
        </w:tc>
      </w:tr>
      <w:tr w:rsidR="000D1D98" w14:paraId="1595A007" w14:textId="5EA6EC36" w:rsidTr="001764FC">
        <w:tc>
          <w:tcPr>
            <w:tcW w:w="1702" w:type="dxa"/>
          </w:tcPr>
          <w:p w14:paraId="004DC53F" w14:textId="5AACEA4F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CEEOL</w:t>
            </w:r>
          </w:p>
        </w:tc>
        <w:tc>
          <w:tcPr>
            <w:tcW w:w="1275" w:type="dxa"/>
            <w:vAlign w:val="center"/>
          </w:tcPr>
          <w:p w14:paraId="4294A687" w14:textId="77777777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716</w:t>
            </w:r>
          </w:p>
        </w:tc>
        <w:tc>
          <w:tcPr>
            <w:tcW w:w="1134" w:type="dxa"/>
            <w:vAlign w:val="center"/>
          </w:tcPr>
          <w:p w14:paraId="5BC5730F" w14:textId="77777777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491</w:t>
            </w:r>
          </w:p>
        </w:tc>
        <w:tc>
          <w:tcPr>
            <w:tcW w:w="1134" w:type="dxa"/>
            <w:vAlign w:val="center"/>
          </w:tcPr>
          <w:p w14:paraId="40DBF737" w14:textId="77777777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621</w:t>
            </w:r>
          </w:p>
        </w:tc>
        <w:tc>
          <w:tcPr>
            <w:tcW w:w="1276" w:type="dxa"/>
            <w:vAlign w:val="center"/>
          </w:tcPr>
          <w:p w14:paraId="51A7E0FB" w14:textId="77777777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784</w:t>
            </w:r>
          </w:p>
        </w:tc>
        <w:tc>
          <w:tcPr>
            <w:tcW w:w="1276" w:type="dxa"/>
            <w:vAlign w:val="center"/>
          </w:tcPr>
          <w:p w14:paraId="306EDB85" w14:textId="77777777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870</w:t>
            </w:r>
          </w:p>
        </w:tc>
        <w:tc>
          <w:tcPr>
            <w:tcW w:w="1129" w:type="dxa"/>
            <w:vAlign w:val="center"/>
          </w:tcPr>
          <w:p w14:paraId="27E84B18" w14:textId="1BFDE7C3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1</w:t>
            </w:r>
            <w:r w:rsidR="00AA4B85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507</w:t>
            </w:r>
          </w:p>
        </w:tc>
        <w:tc>
          <w:tcPr>
            <w:tcW w:w="1134" w:type="dxa"/>
            <w:vAlign w:val="center"/>
          </w:tcPr>
          <w:p w14:paraId="44C0CD73" w14:textId="551BB097" w:rsidR="000D1D98" w:rsidRPr="005E345A" w:rsidRDefault="00AA4B85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1 208</w:t>
            </w:r>
          </w:p>
        </w:tc>
      </w:tr>
      <w:tr w:rsidR="000D1D98" w14:paraId="15CD0AAB" w14:textId="33969BF4" w:rsidTr="001764FC">
        <w:tc>
          <w:tcPr>
            <w:tcW w:w="1702" w:type="dxa"/>
          </w:tcPr>
          <w:p w14:paraId="2828EAE3" w14:textId="7A9D2995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EBSCO</w:t>
            </w:r>
          </w:p>
        </w:tc>
        <w:tc>
          <w:tcPr>
            <w:tcW w:w="1275" w:type="dxa"/>
            <w:vAlign w:val="center"/>
          </w:tcPr>
          <w:p w14:paraId="44C7BEBC" w14:textId="4888E44D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1 345</w:t>
            </w:r>
          </w:p>
        </w:tc>
        <w:tc>
          <w:tcPr>
            <w:tcW w:w="1134" w:type="dxa"/>
            <w:vAlign w:val="center"/>
          </w:tcPr>
          <w:p w14:paraId="3DED1BF2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1 345</w:t>
            </w:r>
          </w:p>
        </w:tc>
        <w:tc>
          <w:tcPr>
            <w:tcW w:w="1134" w:type="dxa"/>
            <w:vAlign w:val="center"/>
          </w:tcPr>
          <w:p w14:paraId="4C55F119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2 913</w:t>
            </w:r>
          </w:p>
        </w:tc>
        <w:tc>
          <w:tcPr>
            <w:tcW w:w="1276" w:type="dxa"/>
            <w:vAlign w:val="center"/>
          </w:tcPr>
          <w:p w14:paraId="180F3249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2 121</w:t>
            </w:r>
          </w:p>
        </w:tc>
        <w:tc>
          <w:tcPr>
            <w:tcW w:w="1276" w:type="dxa"/>
            <w:vAlign w:val="center"/>
          </w:tcPr>
          <w:p w14:paraId="1A08EB12" w14:textId="0A4B42CB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1 063</w:t>
            </w:r>
          </w:p>
        </w:tc>
        <w:tc>
          <w:tcPr>
            <w:tcW w:w="1129" w:type="dxa"/>
            <w:vAlign w:val="center"/>
          </w:tcPr>
          <w:p w14:paraId="632ECF21" w14:textId="5E0FF59B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2</w:t>
            </w:r>
            <w:r>
              <w:rPr>
                <w:rFonts w:cs="Times New Roman"/>
                <w:szCs w:val="20"/>
              </w:rPr>
              <w:t xml:space="preserve"> </w:t>
            </w:r>
            <w:r w:rsidRPr="005E345A">
              <w:rPr>
                <w:rFonts w:cs="Times New Roman"/>
                <w:szCs w:val="20"/>
              </w:rPr>
              <w:t>4</w:t>
            </w:r>
            <w:r>
              <w:rPr>
                <w:rFonts w:cs="Times New Roman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14:paraId="33E9BE0D" w14:textId="3FFAF49D" w:rsidR="000D1D98" w:rsidRPr="005E345A" w:rsidRDefault="009B5A80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1 415</w:t>
            </w:r>
          </w:p>
        </w:tc>
      </w:tr>
      <w:tr w:rsidR="000D1D98" w14:paraId="37029F1F" w14:textId="292CCD78" w:rsidTr="001764FC">
        <w:tc>
          <w:tcPr>
            <w:tcW w:w="1702" w:type="dxa"/>
          </w:tcPr>
          <w:p w14:paraId="761F0840" w14:textId="01CDFFDB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SPRINGER</w:t>
            </w:r>
          </w:p>
        </w:tc>
        <w:tc>
          <w:tcPr>
            <w:tcW w:w="1275" w:type="dxa"/>
            <w:vAlign w:val="center"/>
          </w:tcPr>
          <w:p w14:paraId="1F8C800E" w14:textId="06520529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9 187</w:t>
            </w:r>
          </w:p>
        </w:tc>
        <w:tc>
          <w:tcPr>
            <w:tcW w:w="1134" w:type="dxa"/>
            <w:vAlign w:val="center"/>
          </w:tcPr>
          <w:p w14:paraId="6C1955DA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15 090</w:t>
            </w:r>
          </w:p>
        </w:tc>
        <w:tc>
          <w:tcPr>
            <w:tcW w:w="1134" w:type="dxa"/>
            <w:vAlign w:val="center"/>
          </w:tcPr>
          <w:p w14:paraId="22FF71F3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48 384</w:t>
            </w:r>
          </w:p>
        </w:tc>
        <w:tc>
          <w:tcPr>
            <w:tcW w:w="1276" w:type="dxa"/>
            <w:vAlign w:val="center"/>
          </w:tcPr>
          <w:p w14:paraId="3CC34487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96 917</w:t>
            </w:r>
          </w:p>
        </w:tc>
        <w:tc>
          <w:tcPr>
            <w:tcW w:w="1276" w:type="dxa"/>
            <w:vAlign w:val="center"/>
          </w:tcPr>
          <w:p w14:paraId="2A28D34C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44369</w:t>
            </w:r>
          </w:p>
        </w:tc>
        <w:tc>
          <w:tcPr>
            <w:tcW w:w="1129" w:type="dxa"/>
            <w:vAlign w:val="center"/>
          </w:tcPr>
          <w:p w14:paraId="7B3EE5CB" w14:textId="7E8F8630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30 054</w:t>
            </w:r>
          </w:p>
        </w:tc>
        <w:tc>
          <w:tcPr>
            <w:tcW w:w="1134" w:type="dxa"/>
            <w:vAlign w:val="center"/>
          </w:tcPr>
          <w:p w14:paraId="36D338C8" w14:textId="2FDD5543" w:rsidR="000D1D98" w:rsidRPr="005E345A" w:rsidRDefault="006674BA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163 </w:t>
            </w:r>
            <w:r w:rsidR="00AA4B85">
              <w:rPr>
                <w:rFonts w:cs="Times New Roman"/>
                <w:szCs w:val="20"/>
              </w:rPr>
              <w:t>231</w:t>
            </w:r>
          </w:p>
        </w:tc>
      </w:tr>
      <w:tr w:rsidR="000D1D98" w14:paraId="0BEA0F34" w14:textId="60360F5F" w:rsidTr="001764FC">
        <w:tc>
          <w:tcPr>
            <w:tcW w:w="1702" w:type="dxa"/>
          </w:tcPr>
          <w:p w14:paraId="7A9F4432" w14:textId="25B89EDA" w:rsidR="000D1D98" w:rsidRDefault="00AA4B85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Science Direct</w:t>
            </w:r>
            <w:r>
              <w:rPr>
                <w:rFonts w:eastAsia="Times New Roman" w:cs="Times New Roman"/>
                <w:szCs w:val="20"/>
                <w:lang w:val="en-US" w:eastAsia="pl-PL"/>
              </w:rPr>
              <w:br/>
              <w:t>(</w:t>
            </w:r>
            <w:r w:rsidR="000D1D98">
              <w:rPr>
                <w:rFonts w:eastAsia="Times New Roman" w:cs="Times New Roman"/>
                <w:szCs w:val="20"/>
                <w:lang w:val="en-US" w:eastAsia="pl-PL"/>
              </w:rPr>
              <w:t>ELSEVIER</w:t>
            </w:r>
            <w:r>
              <w:rPr>
                <w:rFonts w:eastAsia="Times New Roman" w:cs="Times New Roman"/>
                <w:szCs w:val="20"/>
                <w:lang w:val="en-US" w:eastAsia="pl-PL"/>
              </w:rPr>
              <w:t>)</w:t>
            </w:r>
          </w:p>
        </w:tc>
        <w:tc>
          <w:tcPr>
            <w:tcW w:w="1275" w:type="dxa"/>
            <w:vAlign w:val="center"/>
          </w:tcPr>
          <w:p w14:paraId="4B082D7F" w14:textId="0AACF162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13 315</w:t>
            </w:r>
          </w:p>
        </w:tc>
        <w:tc>
          <w:tcPr>
            <w:tcW w:w="1134" w:type="dxa"/>
            <w:vAlign w:val="center"/>
          </w:tcPr>
          <w:p w14:paraId="13C63A61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13 315</w:t>
            </w:r>
          </w:p>
        </w:tc>
        <w:tc>
          <w:tcPr>
            <w:tcW w:w="1134" w:type="dxa"/>
            <w:vAlign w:val="center"/>
          </w:tcPr>
          <w:p w14:paraId="36BA5B87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9 392</w:t>
            </w:r>
          </w:p>
        </w:tc>
        <w:tc>
          <w:tcPr>
            <w:tcW w:w="1276" w:type="dxa"/>
            <w:vAlign w:val="center"/>
          </w:tcPr>
          <w:p w14:paraId="26561E0A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19 632</w:t>
            </w:r>
          </w:p>
        </w:tc>
        <w:tc>
          <w:tcPr>
            <w:tcW w:w="1276" w:type="dxa"/>
            <w:vAlign w:val="center"/>
          </w:tcPr>
          <w:p w14:paraId="50CB30DC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18 194</w:t>
            </w:r>
          </w:p>
        </w:tc>
        <w:tc>
          <w:tcPr>
            <w:tcW w:w="1129" w:type="dxa"/>
            <w:vAlign w:val="center"/>
          </w:tcPr>
          <w:p w14:paraId="1E1E4FDA" w14:textId="3478162F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</w:t>
            </w:r>
            <w:r w:rsidR="000C059F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172</w:t>
            </w:r>
          </w:p>
        </w:tc>
        <w:tc>
          <w:tcPr>
            <w:tcW w:w="1134" w:type="dxa"/>
            <w:vAlign w:val="center"/>
          </w:tcPr>
          <w:p w14:paraId="26A14106" w14:textId="77777777" w:rsidR="000D1D98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</w:p>
          <w:p w14:paraId="14F88AA1" w14:textId="64212FA1" w:rsidR="000C059F" w:rsidRDefault="000C059F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14 151</w:t>
            </w:r>
          </w:p>
        </w:tc>
      </w:tr>
      <w:tr w:rsidR="008F483F" w14:paraId="5EDAEBBF" w14:textId="77777777" w:rsidTr="001764FC">
        <w:tc>
          <w:tcPr>
            <w:tcW w:w="1702" w:type="dxa"/>
          </w:tcPr>
          <w:p w14:paraId="6A81B59C" w14:textId="21FA6913" w:rsidR="008F483F" w:rsidRDefault="008F483F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szCs w:val="20"/>
                <w:lang w:val="en-US" w:eastAsia="pl-PL"/>
              </w:rPr>
              <w:t>SciVal</w:t>
            </w:r>
            <w:proofErr w:type="spellEnd"/>
          </w:p>
        </w:tc>
        <w:tc>
          <w:tcPr>
            <w:tcW w:w="1275" w:type="dxa"/>
            <w:vAlign w:val="center"/>
          </w:tcPr>
          <w:p w14:paraId="0D211284" w14:textId="480A2BFC" w:rsidR="008F483F" w:rsidRPr="005E345A" w:rsidRDefault="008F483F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val="en-US" w:eastAsia="pl-PL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-</w:t>
            </w:r>
          </w:p>
        </w:tc>
        <w:tc>
          <w:tcPr>
            <w:tcW w:w="1134" w:type="dxa"/>
            <w:vAlign w:val="center"/>
          </w:tcPr>
          <w:p w14:paraId="48D01A8F" w14:textId="7A462308" w:rsidR="008F483F" w:rsidRPr="005E345A" w:rsidRDefault="008F483F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val="en-US" w:eastAsia="pl-PL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-</w:t>
            </w:r>
          </w:p>
        </w:tc>
        <w:tc>
          <w:tcPr>
            <w:tcW w:w="1134" w:type="dxa"/>
            <w:vAlign w:val="center"/>
          </w:tcPr>
          <w:p w14:paraId="7297BA29" w14:textId="17AA1255" w:rsidR="008F483F" w:rsidRPr="005E345A" w:rsidRDefault="008F483F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vAlign w:val="center"/>
          </w:tcPr>
          <w:p w14:paraId="41CDAB69" w14:textId="22758D4F" w:rsidR="008F483F" w:rsidRPr="005E345A" w:rsidRDefault="008F483F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val="en-US" w:eastAsia="pl-PL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-</w:t>
            </w:r>
          </w:p>
        </w:tc>
        <w:tc>
          <w:tcPr>
            <w:tcW w:w="1276" w:type="dxa"/>
            <w:vAlign w:val="center"/>
          </w:tcPr>
          <w:p w14:paraId="0A35A002" w14:textId="647CC5C0" w:rsidR="008F483F" w:rsidRPr="005E345A" w:rsidRDefault="008F483F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-</w:t>
            </w:r>
          </w:p>
        </w:tc>
        <w:tc>
          <w:tcPr>
            <w:tcW w:w="1129" w:type="dxa"/>
            <w:vAlign w:val="center"/>
          </w:tcPr>
          <w:p w14:paraId="46481D6E" w14:textId="3D88F2A0" w:rsidR="008F483F" w:rsidRDefault="008F483F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482</w:t>
            </w:r>
          </w:p>
        </w:tc>
        <w:tc>
          <w:tcPr>
            <w:tcW w:w="1134" w:type="dxa"/>
            <w:vAlign w:val="center"/>
          </w:tcPr>
          <w:p w14:paraId="579DE159" w14:textId="097B4C19" w:rsidR="008F483F" w:rsidRDefault="008F483F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42</w:t>
            </w:r>
          </w:p>
        </w:tc>
      </w:tr>
      <w:tr w:rsidR="000D1D98" w14:paraId="29F5B9F9" w14:textId="1DEAF12C" w:rsidTr="001764FC">
        <w:tc>
          <w:tcPr>
            <w:tcW w:w="1702" w:type="dxa"/>
          </w:tcPr>
          <w:p w14:paraId="2D55E96D" w14:textId="634FD9A4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0"/>
                <w:lang w:val="en-US" w:eastAsia="pl-PL"/>
              </w:rPr>
              <w:t>WileyBlackwell</w:t>
            </w:r>
            <w:proofErr w:type="spellEnd"/>
          </w:p>
        </w:tc>
        <w:tc>
          <w:tcPr>
            <w:tcW w:w="1275" w:type="dxa"/>
            <w:vAlign w:val="center"/>
          </w:tcPr>
          <w:p w14:paraId="53E8C287" w14:textId="39DB9264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446</w:t>
            </w:r>
          </w:p>
        </w:tc>
        <w:tc>
          <w:tcPr>
            <w:tcW w:w="1134" w:type="dxa"/>
            <w:vAlign w:val="center"/>
          </w:tcPr>
          <w:p w14:paraId="584D2CF1" w14:textId="7187B468" w:rsidR="000D1D98" w:rsidRPr="008E58C3" w:rsidRDefault="000D1D98" w:rsidP="001764FC">
            <w:pPr>
              <w:tabs>
                <w:tab w:val="left" w:pos="709"/>
                <w:tab w:val="left" w:pos="1134"/>
              </w:tabs>
              <w:ind w:left="-426" w:firstLine="426"/>
              <w:contextualSpacing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2 286</w:t>
            </w:r>
          </w:p>
        </w:tc>
        <w:tc>
          <w:tcPr>
            <w:tcW w:w="1134" w:type="dxa"/>
            <w:vAlign w:val="center"/>
          </w:tcPr>
          <w:p w14:paraId="23C20154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940</w:t>
            </w:r>
          </w:p>
        </w:tc>
        <w:tc>
          <w:tcPr>
            <w:tcW w:w="1276" w:type="dxa"/>
            <w:vAlign w:val="center"/>
          </w:tcPr>
          <w:p w14:paraId="64B9BCF2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860</w:t>
            </w:r>
          </w:p>
        </w:tc>
        <w:tc>
          <w:tcPr>
            <w:tcW w:w="1276" w:type="dxa"/>
            <w:vAlign w:val="center"/>
          </w:tcPr>
          <w:p w14:paraId="44926A0E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1 279</w:t>
            </w:r>
          </w:p>
        </w:tc>
        <w:tc>
          <w:tcPr>
            <w:tcW w:w="1129" w:type="dxa"/>
            <w:vAlign w:val="center"/>
          </w:tcPr>
          <w:p w14:paraId="3FFB6245" w14:textId="2BDF71FC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 xml:space="preserve"> </w:t>
            </w:r>
            <w:r w:rsidRPr="005E345A">
              <w:rPr>
                <w:rFonts w:cs="Times New Roman"/>
                <w:szCs w:val="20"/>
              </w:rPr>
              <w:t>842</w:t>
            </w:r>
          </w:p>
        </w:tc>
        <w:tc>
          <w:tcPr>
            <w:tcW w:w="1134" w:type="dxa"/>
            <w:vAlign w:val="center"/>
          </w:tcPr>
          <w:p w14:paraId="5932DEAE" w14:textId="27ED9A79" w:rsidR="000D1D98" w:rsidRPr="005E345A" w:rsidRDefault="000C059F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1 522</w:t>
            </w:r>
          </w:p>
        </w:tc>
      </w:tr>
      <w:tr w:rsidR="000C059F" w14:paraId="536A4D6E" w14:textId="77777777" w:rsidTr="001764FC">
        <w:tc>
          <w:tcPr>
            <w:tcW w:w="1702" w:type="dxa"/>
          </w:tcPr>
          <w:p w14:paraId="0BAC0545" w14:textId="28867804" w:rsidR="000C059F" w:rsidRDefault="000C059F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val="en-US" w:eastAsia="pl-PL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NATURE</w:t>
            </w:r>
          </w:p>
        </w:tc>
        <w:tc>
          <w:tcPr>
            <w:tcW w:w="1275" w:type="dxa"/>
            <w:vAlign w:val="center"/>
          </w:tcPr>
          <w:p w14:paraId="6152EE6C" w14:textId="217A7340" w:rsidR="000C059F" w:rsidRPr="005E345A" w:rsidRDefault="00C1594B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vAlign w:val="center"/>
          </w:tcPr>
          <w:p w14:paraId="45919494" w14:textId="1A540E85" w:rsidR="000C059F" w:rsidRPr="005E345A" w:rsidRDefault="00C1594B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24</w:t>
            </w:r>
          </w:p>
        </w:tc>
        <w:tc>
          <w:tcPr>
            <w:tcW w:w="1134" w:type="dxa"/>
            <w:vAlign w:val="center"/>
          </w:tcPr>
          <w:p w14:paraId="7CFDC874" w14:textId="1D4999A3" w:rsidR="000C059F" w:rsidRPr="005E345A" w:rsidRDefault="00C1594B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12</w:t>
            </w:r>
          </w:p>
        </w:tc>
        <w:tc>
          <w:tcPr>
            <w:tcW w:w="1276" w:type="dxa"/>
            <w:vAlign w:val="center"/>
          </w:tcPr>
          <w:p w14:paraId="2F00106A" w14:textId="6BB2B744" w:rsidR="000C059F" w:rsidRPr="005E345A" w:rsidRDefault="000C059F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val="en-US" w:eastAsia="pl-PL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17</w:t>
            </w:r>
          </w:p>
        </w:tc>
        <w:tc>
          <w:tcPr>
            <w:tcW w:w="1276" w:type="dxa"/>
            <w:vAlign w:val="center"/>
          </w:tcPr>
          <w:p w14:paraId="3082792B" w14:textId="1D9F65E9" w:rsidR="000C059F" w:rsidRPr="005E345A" w:rsidRDefault="000C059F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6</w:t>
            </w:r>
          </w:p>
        </w:tc>
        <w:tc>
          <w:tcPr>
            <w:tcW w:w="1129" w:type="dxa"/>
            <w:vAlign w:val="center"/>
          </w:tcPr>
          <w:p w14:paraId="186F251D" w14:textId="64D3362B" w:rsidR="000C059F" w:rsidRPr="005E345A" w:rsidRDefault="000C059F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7AEF8FBD" w14:textId="0CC39BFC" w:rsidR="000C059F" w:rsidRDefault="000C059F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</w:t>
            </w:r>
          </w:p>
        </w:tc>
      </w:tr>
      <w:tr w:rsidR="000D1D98" w14:paraId="266BC5DA" w14:textId="0F958DCF" w:rsidTr="001764FC">
        <w:tc>
          <w:tcPr>
            <w:tcW w:w="1702" w:type="dxa"/>
          </w:tcPr>
          <w:p w14:paraId="0189A498" w14:textId="77777777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SCIENCE</w:t>
            </w:r>
          </w:p>
        </w:tc>
        <w:tc>
          <w:tcPr>
            <w:tcW w:w="1275" w:type="dxa"/>
            <w:vAlign w:val="center"/>
          </w:tcPr>
          <w:p w14:paraId="187C087A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695DFF12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49</w:t>
            </w:r>
          </w:p>
        </w:tc>
        <w:tc>
          <w:tcPr>
            <w:tcW w:w="1134" w:type="dxa"/>
            <w:vAlign w:val="center"/>
          </w:tcPr>
          <w:p w14:paraId="560F3735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24</w:t>
            </w:r>
          </w:p>
        </w:tc>
        <w:tc>
          <w:tcPr>
            <w:tcW w:w="1276" w:type="dxa"/>
            <w:vAlign w:val="center"/>
          </w:tcPr>
          <w:p w14:paraId="20C5D05C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5</w:t>
            </w:r>
          </w:p>
        </w:tc>
        <w:tc>
          <w:tcPr>
            <w:tcW w:w="1276" w:type="dxa"/>
            <w:vAlign w:val="center"/>
          </w:tcPr>
          <w:p w14:paraId="5FD726AC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35</w:t>
            </w:r>
          </w:p>
        </w:tc>
        <w:tc>
          <w:tcPr>
            <w:tcW w:w="1129" w:type="dxa"/>
            <w:vAlign w:val="center"/>
          </w:tcPr>
          <w:p w14:paraId="5BF378BD" w14:textId="77777777" w:rsidR="000D1D98" w:rsidRPr="005E345A" w:rsidRDefault="000D1D98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776DF472" w14:textId="16977951" w:rsidR="000D1D98" w:rsidRPr="005E345A" w:rsidRDefault="000C059F" w:rsidP="001764FC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79</w:t>
            </w:r>
          </w:p>
        </w:tc>
      </w:tr>
      <w:tr w:rsidR="000D1D98" w14:paraId="5BCB04EA" w14:textId="5047A6BC" w:rsidTr="001764FC">
        <w:trPr>
          <w:trHeight w:val="282"/>
        </w:trPr>
        <w:tc>
          <w:tcPr>
            <w:tcW w:w="1702" w:type="dxa"/>
            <w:vAlign w:val="center"/>
          </w:tcPr>
          <w:p w14:paraId="0F91F1D9" w14:textId="77777777" w:rsidR="000D1D98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Cs w:val="20"/>
                <w:lang w:val="en-US" w:eastAsia="pl-PL"/>
              </w:rPr>
              <w:t>RAZEM</w:t>
            </w:r>
          </w:p>
        </w:tc>
        <w:tc>
          <w:tcPr>
            <w:tcW w:w="1275" w:type="dxa"/>
            <w:vAlign w:val="center"/>
          </w:tcPr>
          <w:p w14:paraId="6CF7C767" w14:textId="77777777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b/>
                <w:szCs w:val="20"/>
                <w:lang w:eastAsia="pl-PL"/>
              </w:rPr>
              <w:t>25 014</w:t>
            </w:r>
          </w:p>
        </w:tc>
        <w:tc>
          <w:tcPr>
            <w:tcW w:w="1134" w:type="dxa"/>
            <w:vAlign w:val="center"/>
          </w:tcPr>
          <w:p w14:paraId="78A9B5BF" w14:textId="0EBC6B1A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b/>
                <w:szCs w:val="20"/>
                <w:lang w:eastAsia="pl-PL"/>
              </w:rPr>
              <w:t xml:space="preserve">32 </w:t>
            </w:r>
            <w:r w:rsidR="00C1594B">
              <w:rPr>
                <w:rFonts w:eastAsia="Times New Roman" w:cs="Times New Roman"/>
                <w:b/>
                <w:szCs w:val="20"/>
                <w:lang w:eastAsia="pl-PL"/>
              </w:rPr>
              <w:t>600</w:t>
            </w:r>
          </w:p>
        </w:tc>
        <w:tc>
          <w:tcPr>
            <w:tcW w:w="1134" w:type="dxa"/>
            <w:vAlign w:val="center"/>
          </w:tcPr>
          <w:p w14:paraId="21AE5FFE" w14:textId="1D503F78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b/>
                <w:szCs w:val="20"/>
                <w:lang w:eastAsia="pl-PL"/>
              </w:rPr>
              <w:t>62 2</w:t>
            </w:r>
            <w:r w:rsidR="00C1594B">
              <w:rPr>
                <w:rFonts w:eastAsia="Times New Roman" w:cs="Times New Roman"/>
                <w:b/>
                <w:szCs w:val="20"/>
                <w:lang w:eastAsia="pl-PL"/>
              </w:rPr>
              <w:t>86</w:t>
            </w:r>
          </w:p>
        </w:tc>
        <w:tc>
          <w:tcPr>
            <w:tcW w:w="1276" w:type="dxa"/>
            <w:vAlign w:val="center"/>
          </w:tcPr>
          <w:p w14:paraId="39A553A3" w14:textId="022FA248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b/>
                <w:szCs w:val="20"/>
                <w:lang w:val="en-US" w:eastAsia="pl-PL"/>
              </w:rPr>
              <w:t>120 3</w:t>
            </w:r>
            <w:r w:rsidR="00C1594B">
              <w:rPr>
                <w:rFonts w:eastAsia="Times New Roman" w:cs="Times New Roman"/>
                <w:b/>
                <w:szCs w:val="20"/>
                <w:lang w:val="en-US" w:eastAsia="pl-PL"/>
              </w:rPr>
              <w:t>90</w:t>
            </w:r>
          </w:p>
        </w:tc>
        <w:tc>
          <w:tcPr>
            <w:tcW w:w="1276" w:type="dxa"/>
            <w:vAlign w:val="center"/>
          </w:tcPr>
          <w:p w14:paraId="16866F2E" w14:textId="10D2E0B5" w:rsidR="000D1D98" w:rsidRPr="005E345A" w:rsidRDefault="000D1D98" w:rsidP="001764FC">
            <w:pPr>
              <w:tabs>
                <w:tab w:val="left" w:pos="709"/>
                <w:tab w:val="left" w:pos="1134"/>
              </w:tabs>
              <w:spacing w:line="360" w:lineRule="atLeast"/>
              <w:ind w:left="-426" w:firstLine="426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b/>
                <w:szCs w:val="20"/>
                <w:lang w:eastAsia="pl-PL"/>
              </w:rPr>
              <w:t>65</w:t>
            </w:r>
            <w:r w:rsidR="00C436F3">
              <w:rPr>
                <w:rFonts w:eastAsia="Times New Roman" w:cs="Times New Roman"/>
                <w:b/>
                <w:szCs w:val="20"/>
                <w:lang w:eastAsia="pl-PL"/>
              </w:rPr>
              <w:t> </w:t>
            </w:r>
            <w:r w:rsidRPr="005E345A">
              <w:rPr>
                <w:rFonts w:eastAsia="Times New Roman" w:cs="Times New Roman"/>
                <w:b/>
                <w:szCs w:val="20"/>
                <w:lang w:eastAsia="pl-PL"/>
              </w:rPr>
              <w:t>8</w:t>
            </w:r>
            <w:r w:rsidR="00C1594B">
              <w:rPr>
                <w:rFonts w:eastAsia="Times New Roman" w:cs="Times New Roman"/>
                <w:b/>
                <w:szCs w:val="20"/>
                <w:lang w:eastAsia="pl-PL"/>
              </w:rPr>
              <w:t>22</w:t>
            </w:r>
          </w:p>
        </w:tc>
        <w:tc>
          <w:tcPr>
            <w:tcW w:w="1129" w:type="dxa"/>
            <w:vAlign w:val="center"/>
          </w:tcPr>
          <w:p w14:paraId="1D33803A" w14:textId="26683463" w:rsidR="000D1D98" w:rsidRPr="00C1594B" w:rsidRDefault="000D1D98" w:rsidP="001764FC">
            <w:pPr>
              <w:ind w:left="-426" w:firstLine="426"/>
              <w:jc w:val="center"/>
              <w:rPr>
                <w:rFonts w:cs="Times New Roman"/>
                <w:b/>
                <w:szCs w:val="20"/>
              </w:rPr>
            </w:pPr>
            <w:r w:rsidRPr="00C1594B">
              <w:rPr>
                <w:rFonts w:cs="Times New Roman"/>
                <w:b/>
                <w:szCs w:val="20"/>
              </w:rPr>
              <w:t>158</w:t>
            </w:r>
            <w:r w:rsidR="00E22385">
              <w:rPr>
                <w:rFonts w:cs="Times New Roman"/>
                <w:b/>
                <w:szCs w:val="20"/>
              </w:rPr>
              <w:t> </w:t>
            </w:r>
            <w:r w:rsidR="008F483F">
              <w:rPr>
                <w:rFonts w:cs="Times New Roman"/>
                <w:b/>
                <w:szCs w:val="20"/>
              </w:rPr>
              <w:t>734</w:t>
            </w:r>
          </w:p>
        </w:tc>
        <w:tc>
          <w:tcPr>
            <w:tcW w:w="1134" w:type="dxa"/>
            <w:vAlign w:val="center"/>
          </w:tcPr>
          <w:p w14:paraId="67D454BC" w14:textId="37A75D4A" w:rsidR="000D1D98" w:rsidRPr="00E22385" w:rsidRDefault="00E22385" w:rsidP="001764FC">
            <w:pPr>
              <w:ind w:left="-426" w:firstLine="426"/>
              <w:jc w:val="center"/>
              <w:rPr>
                <w:rFonts w:cs="Times New Roman"/>
                <w:b/>
                <w:szCs w:val="20"/>
              </w:rPr>
            </w:pPr>
            <w:r w:rsidRPr="00E22385">
              <w:rPr>
                <w:rFonts w:cs="Times New Roman"/>
                <w:b/>
                <w:szCs w:val="20"/>
              </w:rPr>
              <w:t>18</w:t>
            </w:r>
            <w:r w:rsidR="009B5A80">
              <w:rPr>
                <w:rFonts w:cs="Times New Roman"/>
                <w:b/>
                <w:szCs w:val="20"/>
              </w:rPr>
              <w:t>1 682</w:t>
            </w:r>
          </w:p>
        </w:tc>
      </w:tr>
    </w:tbl>
    <w:p w14:paraId="168868AA" w14:textId="77777777" w:rsidR="00B72FA3" w:rsidRDefault="00B72FA3" w:rsidP="001764FC">
      <w:pPr>
        <w:ind w:left="-426" w:firstLine="426"/>
        <w:rPr>
          <w:rFonts w:cs="Times New Roman"/>
          <w:sz w:val="24"/>
          <w:szCs w:val="24"/>
        </w:rPr>
      </w:pPr>
    </w:p>
    <w:p w14:paraId="59D8A866" w14:textId="77777777" w:rsidR="00B72FA3" w:rsidRDefault="00EE7BED" w:rsidP="00D04553">
      <w:pPr>
        <w:tabs>
          <w:tab w:val="left" w:pos="1134"/>
        </w:tabs>
        <w:spacing w:line="36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Wykorzystanie baz bibliograficznych (liczba przeszukań)</w:t>
      </w:r>
    </w:p>
    <w:tbl>
      <w:tblPr>
        <w:tblStyle w:val="Tabela-Siatka2"/>
        <w:tblW w:w="9923" w:type="dxa"/>
        <w:tblLayout w:type="fixed"/>
        <w:tblLook w:val="04A0" w:firstRow="1" w:lastRow="0" w:firstColumn="1" w:lastColumn="0" w:noHBand="0" w:noVBand="1"/>
      </w:tblPr>
      <w:tblGrid>
        <w:gridCol w:w="2014"/>
        <w:gridCol w:w="1105"/>
        <w:gridCol w:w="1134"/>
        <w:gridCol w:w="1134"/>
        <w:gridCol w:w="1134"/>
        <w:gridCol w:w="1134"/>
        <w:gridCol w:w="1134"/>
        <w:gridCol w:w="1134"/>
      </w:tblGrid>
      <w:tr w:rsidR="0052603E" w14:paraId="68302191" w14:textId="138AAFBF" w:rsidTr="00135CF6">
        <w:trPr>
          <w:trHeight w:val="783"/>
        </w:trPr>
        <w:tc>
          <w:tcPr>
            <w:tcW w:w="2014" w:type="dxa"/>
          </w:tcPr>
          <w:p w14:paraId="7C155CA4" w14:textId="1D285230" w:rsidR="0052603E" w:rsidRPr="00ED6CAE" w:rsidRDefault="00ED6CAE" w:rsidP="00ED6CAE">
            <w:pPr>
              <w:tabs>
                <w:tab w:val="left" w:pos="709"/>
                <w:tab w:val="left" w:pos="1134"/>
              </w:tabs>
              <w:spacing w:line="360" w:lineRule="atLeast"/>
              <w:ind w:left="-962" w:firstLine="962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0ECCAF" wp14:editId="73F5E969">
                      <wp:simplePos x="0" y="0"/>
                      <wp:positionH relativeFrom="column">
                        <wp:posOffset>13188</wp:posOffset>
                      </wp:positionH>
                      <wp:positionV relativeFrom="paragraph">
                        <wp:posOffset>18903</wp:posOffset>
                      </wp:positionV>
                      <wp:extent cx="1019908" cy="386862"/>
                      <wp:effectExtent l="0" t="0" r="27940" b="3238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908" cy="3868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F5622" id="Łącznik prosty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5pt" to="81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2603E">
              <w:t xml:space="preserve">  </w:t>
            </w:r>
            <w:r>
              <w:rPr>
                <w:rFonts w:eastAsia="Times New Roman" w:cs="Times New Roman"/>
                <w:szCs w:val="20"/>
                <w:lang w:eastAsia="pl-PL"/>
              </w:rPr>
              <w:t>Rok</w:t>
            </w:r>
            <w:r w:rsidR="0052603E">
              <w:t xml:space="preserve">     </w:t>
            </w:r>
            <w:r>
              <w:t xml:space="preserve">         </w:t>
            </w:r>
            <w:r w:rsidR="0052603E">
              <w:t xml:space="preserve">Baza                            </w:t>
            </w:r>
          </w:p>
        </w:tc>
        <w:tc>
          <w:tcPr>
            <w:tcW w:w="1105" w:type="dxa"/>
            <w:vAlign w:val="center"/>
          </w:tcPr>
          <w:p w14:paraId="5A8FEFAB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2013</w:t>
            </w:r>
          </w:p>
        </w:tc>
        <w:tc>
          <w:tcPr>
            <w:tcW w:w="1134" w:type="dxa"/>
            <w:vAlign w:val="center"/>
          </w:tcPr>
          <w:p w14:paraId="5EEA6922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2014</w:t>
            </w:r>
          </w:p>
        </w:tc>
        <w:tc>
          <w:tcPr>
            <w:tcW w:w="1134" w:type="dxa"/>
            <w:vAlign w:val="center"/>
          </w:tcPr>
          <w:p w14:paraId="61D01A69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2015</w:t>
            </w:r>
          </w:p>
        </w:tc>
        <w:tc>
          <w:tcPr>
            <w:tcW w:w="1134" w:type="dxa"/>
            <w:vAlign w:val="center"/>
          </w:tcPr>
          <w:p w14:paraId="07921EEA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2016</w:t>
            </w:r>
          </w:p>
        </w:tc>
        <w:tc>
          <w:tcPr>
            <w:tcW w:w="1134" w:type="dxa"/>
            <w:vAlign w:val="center"/>
          </w:tcPr>
          <w:p w14:paraId="0BB8B8A6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jc w:val="center"/>
            </w:pPr>
            <w:r>
              <w:t>2017</w:t>
            </w:r>
          </w:p>
        </w:tc>
        <w:tc>
          <w:tcPr>
            <w:tcW w:w="1134" w:type="dxa"/>
            <w:vAlign w:val="center"/>
          </w:tcPr>
          <w:p w14:paraId="48907047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jc w:val="center"/>
            </w:pPr>
            <w:r>
              <w:t>2018</w:t>
            </w:r>
          </w:p>
        </w:tc>
        <w:tc>
          <w:tcPr>
            <w:tcW w:w="1134" w:type="dxa"/>
            <w:vAlign w:val="center"/>
          </w:tcPr>
          <w:p w14:paraId="4A84DEAB" w14:textId="3FBB5E89" w:rsidR="0052603E" w:rsidRDefault="0052603E" w:rsidP="00E22385">
            <w:pPr>
              <w:tabs>
                <w:tab w:val="left" w:pos="1134"/>
              </w:tabs>
              <w:spacing w:line="360" w:lineRule="atLeast"/>
              <w:jc w:val="center"/>
            </w:pPr>
            <w:r>
              <w:t>2019</w:t>
            </w:r>
          </w:p>
        </w:tc>
      </w:tr>
      <w:tr w:rsidR="0052603E" w14:paraId="43BDA1DB" w14:textId="665F2D5F" w:rsidTr="00E22385">
        <w:trPr>
          <w:trHeight w:val="482"/>
        </w:trPr>
        <w:tc>
          <w:tcPr>
            <w:tcW w:w="2014" w:type="dxa"/>
          </w:tcPr>
          <w:p w14:paraId="1984A659" w14:textId="77777777" w:rsidR="0052603E" w:rsidRDefault="0052603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Report</w:t>
            </w:r>
          </w:p>
        </w:tc>
        <w:tc>
          <w:tcPr>
            <w:tcW w:w="1105" w:type="dxa"/>
            <w:vAlign w:val="center"/>
          </w:tcPr>
          <w:p w14:paraId="10EE62AD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161</w:t>
            </w:r>
          </w:p>
        </w:tc>
        <w:tc>
          <w:tcPr>
            <w:tcW w:w="1134" w:type="dxa"/>
            <w:vAlign w:val="center"/>
          </w:tcPr>
          <w:p w14:paraId="244C3F1F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198</w:t>
            </w:r>
          </w:p>
        </w:tc>
        <w:tc>
          <w:tcPr>
            <w:tcW w:w="1134" w:type="dxa"/>
            <w:vAlign w:val="center"/>
          </w:tcPr>
          <w:p w14:paraId="1C1E4B8D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112</w:t>
            </w:r>
          </w:p>
        </w:tc>
        <w:tc>
          <w:tcPr>
            <w:tcW w:w="1134" w:type="dxa"/>
            <w:vAlign w:val="center"/>
          </w:tcPr>
          <w:p w14:paraId="5145180B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14:paraId="62B84432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402</w:t>
            </w:r>
          </w:p>
        </w:tc>
        <w:tc>
          <w:tcPr>
            <w:tcW w:w="1134" w:type="dxa"/>
            <w:vAlign w:val="center"/>
          </w:tcPr>
          <w:p w14:paraId="521D2913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436</w:t>
            </w:r>
          </w:p>
        </w:tc>
        <w:tc>
          <w:tcPr>
            <w:tcW w:w="1134" w:type="dxa"/>
            <w:vAlign w:val="center"/>
          </w:tcPr>
          <w:p w14:paraId="6C5C7AE3" w14:textId="6B2D1481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191</w:t>
            </w:r>
          </w:p>
        </w:tc>
      </w:tr>
      <w:tr w:rsidR="0052603E" w14:paraId="22F3521B" w14:textId="32E34D74" w:rsidTr="00E22385">
        <w:tc>
          <w:tcPr>
            <w:tcW w:w="2014" w:type="dxa"/>
          </w:tcPr>
          <w:p w14:paraId="5CF7343C" w14:textId="77777777" w:rsidR="0052603E" w:rsidRDefault="0052603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Web of Science</w:t>
            </w:r>
          </w:p>
        </w:tc>
        <w:tc>
          <w:tcPr>
            <w:tcW w:w="1105" w:type="dxa"/>
            <w:vAlign w:val="center"/>
          </w:tcPr>
          <w:p w14:paraId="129BCE4C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5 710</w:t>
            </w:r>
          </w:p>
        </w:tc>
        <w:tc>
          <w:tcPr>
            <w:tcW w:w="1134" w:type="dxa"/>
            <w:vAlign w:val="center"/>
          </w:tcPr>
          <w:p w14:paraId="7E45EDAE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6 300*</w:t>
            </w:r>
          </w:p>
        </w:tc>
        <w:tc>
          <w:tcPr>
            <w:tcW w:w="1134" w:type="dxa"/>
            <w:vAlign w:val="center"/>
          </w:tcPr>
          <w:p w14:paraId="5BBC35A1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3 768*</w:t>
            </w:r>
          </w:p>
        </w:tc>
        <w:tc>
          <w:tcPr>
            <w:tcW w:w="1134" w:type="dxa"/>
            <w:vAlign w:val="center"/>
          </w:tcPr>
          <w:p w14:paraId="5E62406C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3450*</w:t>
            </w:r>
          </w:p>
        </w:tc>
        <w:tc>
          <w:tcPr>
            <w:tcW w:w="1134" w:type="dxa"/>
            <w:vAlign w:val="center"/>
          </w:tcPr>
          <w:p w14:paraId="7A4E4E64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11 462</w:t>
            </w:r>
          </w:p>
        </w:tc>
        <w:tc>
          <w:tcPr>
            <w:tcW w:w="1134" w:type="dxa"/>
            <w:vAlign w:val="center"/>
          </w:tcPr>
          <w:p w14:paraId="29224665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12 243</w:t>
            </w:r>
          </w:p>
        </w:tc>
        <w:tc>
          <w:tcPr>
            <w:tcW w:w="1134" w:type="dxa"/>
            <w:vAlign w:val="center"/>
          </w:tcPr>
          <w:p w14:paraId="551F1FB3" w14:textId="05E0041E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10 706</w:t>
            </w:r>
          </w:p>
        </w:tc>
      </w:tr>
      <w:tr w:rsidR="0052603E" w14:paraId="7CAB8EA8" w14:textId="260FF796" w:rsidTr="00E22385">
        <w:trPr>
          <w:trHeight w:val="429"/>
        </w:trPr>
        <w:tc>
          <w:tcPr>
            <w:tcW w:w="2014" w:type="dxa"/>
          </w:tcPr>
          <w:p w14:paraId="6BA19F3C" w14:textId="77777777" w:rsidR="0052603E" w:rsidRDefault="0052603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proofErr w:type="spellStart"/>
            <w:r>
              <w:t>Scopus</w:t>
            </w:r>
            <w:proofErr w:type="spellEnd"/>
          </w:p>
        </w:tc>
        <w:tc>
          <w:tcPr>
            <w:tcW w:w="1105" w:type="dxa"/>
            <w:vAlign w:val="center"/>
          </w:tcPr>
          <w:p w14:paraId="3266C14D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B126E3B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D1B9D4E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824</w:t>
            </w:r>
          </w:p>
        </w:tc>
        <w:tc>
          <w:tcPr>
            <w:tcW w:w="1134" w:type="dxa"/>
            <w:vAlign w:val="center"/>
          </w:tcPr>
          <w:p w14:paraId="276EAB4E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1 251</w:t>
            </w:r>
          </w:p>
        </w:tc>
        <w:tc>
          <w:tcPr>
            <w:tcW w:w="1134" w:type="dxa"/>
            <w:vAlign w:val="center"/>
          </w:tcPr>
          <w:p w14:paraId="5BAE8D73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1 330</w:t>
            </w:r>
          </w:p>
        </w:tc>
        <w:tc>
          <w:tcPr>
            <w:tcW w:w="1134" w:type="dxa"/>
            <w:vAlign w:val="center"/>
          </w:tcPr>
          <w:p w14:paraId="527564DF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5 051</w:t>
            </w:r>
          </w:p>
        </w:tc>
        <w:tc>
          <w:tcPr>
            <w:tcW w:w="1134" w:type="dxa"/>
            <w:vAlign w:val="center"/>
          </w:tcPr>
          <w:p w14:paraId="4D99FC00" w14:textId="083BF87E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4 772</w:t>
            </w:r>
          </w:p>
        </w:tc>
      </w:tr>
      <w:tr w:rsidR="000D1D98" w14:paraId="07DAC133" w14:textId="77777777" w:rsidTr="00E22385">
        <w:tc>
          <w:tcPr>
            <w:tcW w:w="2014" w:type="dxa"/>
          </w:tcPr>
          <w:p w14:paraId="6DC8300D" w14:textId="753911FF" w:rsidR="000D1D98" w:rsidRDefault="000D1D98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proofErr w:type="spellStart"/>
            <w:r>
              <w:t>InCites</w:t>
            </w:r>
            <w:proofErr w:type="spellEnd"/>
          </w:p>
        </w:tc>
        <w:tc>
          <w:tcPr>
            <w:tcW w:w="1105" w:type="dxa"/>
            <w:vAlign w:val="center"/>
          </w:tcPr>
          <w:p w14:paraId="33E855F7" w14:textId="0EBFB99B" w:rsidR="000D1D98" w:rsidRDefault="000D1D98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336A64A" w14:textId="534FA55C" w:rsidR="000D1D98" w:rsidRDefault="000D1D98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296629E" w14:textId="3F0816DA" w:rsidR="000D1D98" w:rsidRDefault="000D1D98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E51F315" w14:textId="56E03458" w:rsidR="000D1D98" w:rsidRDefault="000D1D98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8E74280" w14:textId="70E55263" w:rsidR="000D1D98" w:rsidRDefault="000D1D98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AEEE21E" w14:textId="1161D887" w:rsidR="000D1D98" w:rsidRDefault="000D1D98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9658CE3" w14:textId="53507D4C" w:rsidR="000D1D98" w:rsidRDefault="000D1D98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1 965</w:t>
            </w:r>
          </w:p>
        </w:tc>
      </w:tr>
      <w:tr w:rsidR="0052603E" w14:paraId="2D874155" w14:textId="276562EB" w:rsidTr="00E22385">
        <w:trPr>
          <w:trHeight w:val="531"/>
        </w:trPr>
        <w:tc>
          <w:tcPr>
            <w:tcW w:w="2014" w:type="dxa"/>
          </w:tcPr>
          <w:p w14:paraId="5C8CC674" w14:textId="77777777" w:rsidR="0052603E" w:rsidRDefault="0052603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105" w:type="dxa"/>
            <w:vAlign w:val="center"/>
          </w:tcPr>
          <w:p w14:paraId="1FA6410F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5 871</w:t>
            </w:r>
          </w:p>
        </w:tc>
        <w:tc>
          <w:tcPr>
            <w:tcW w:w="1134" w:type="dxa"/>
            <w:vAlign w:val="center"/>
          </w:tcPr>
          <w:p w14:paraId="481AAC06" w14:textId="77777777" w:rsidR="0052603E" w:rsidRDefault="0052603E" w:rsidP="00E22385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6 498</w:t>
            </w:r>
          </w:p>
        </w:tc>
        <w:tc>
          <w:tcPr>
            <w:tcW w:w="1134" w:type="dxa"/>
            <w:vAlign w:val="center"/>
          </w:tcPr>
          <w:p w14:paraId="42463846" w14:textId="77777777" w:rsidR="0052603E" w:rsidRDefault="0052603E" w:rsidP="00E22385">
            <w:pPr>
              <w:tabs>
                <w:tab w:val="left" w:pos="419"/>
                <w:tab w:val="center" w:pos="721"/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4 704</w:t>
            </w:r>
          </w:p>
        </w:tc>
        <w:tc>
          <w:tcPr>
            <w:tcW w:w="1134" w:type="dxa"/>
            <w:vAlign w:val="center"/>
          </w:tcPr>
          <w:p w14:paraId="1AE9A3F5" w14:textId="77777777" w:rsidR="0052603E" w:rsidRDefault="0052603E" w:rsidP="00E22385">
            <w:pPr>
              <w:tabs>
                <w:tab w:val="left" w:pos="419"/>
                <w:tab w:val="center" w:pos="721"/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4 729</w:t>
            </w:r>
          </w:p>
        </w:tc>
        <w:tc>
          <w:tcPr>
            <w:tcW w:w="1134" w:type="dxa"/>
            <w:vAlign w:val="center"/>
          </w:tcPr>
          <w:p w14:paraId="1043AF45" w14:textId="77777777" w:rsidR="0052603E" w:rsidRDefault="0052603E" w:rsidP="00E22385">
            <w:pPr>
              <w:tabs>
                <w:tab w:val="left" w:pos="419"/>
                <w:tab w:val="center" w:pos="721"/>
                <w:tab w:val="left" w:pos="1134"/>
              </w:tabs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13 194</w:t>
            </w:r>
          </w:p>
        </w:tc>
        <w:tc>
          <w:tcPr>
            <w:tcW w:w="1134" w:type="dxa"/>
            <w:vAlign w:val="center"/>
          </w:tcPr>
          <w:p w14:paraId="0FA7A590" w14:textId="77777777" w:rsidR="0052603E" w:rsidRDefault="0052603E" w:rsidP="00E22385">
            <w:pPr>
              <w:tabs>
                <w:tab w:val="left" w:pos="419"/>
                <w:tab w:val="center" w:pos="721"/>
                <w:tab w:val="left" w:pos="1134"/>
              </w:tabs>
              <w:spacing w:line="360" w:lineRule="atLeast"/>
              <w:ind w:firstLineChars="100" w:firstLine="20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 sum(G2:G4)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17 730</w:t>
            </w: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7909FD1" w14:textId="6AF77C53" w:rsidR="0052603E" w:rsidRDefault="000D1D98" w:rsidP="00E22385">
            <w:pPr>
              <w:tabs>
                <w:tab w:val="left" w:pos="419"/>
                <w:tab w:val="center" w:pos="721"/>
                <w:tab w:val="left" w:pos="1134"/>
              </w:tabs>
              <w:spacing w:line="360" w:lineRule="atLeast"/>
              <w:ind w:firstLineChars="100" w:firstLine="200"/>
              <w:jc w:val="center"/>
              <w:rPr>
                <w:b/>
              </w:rPr>
            </w:pPr>
            <w:r>
              <w:rPr>
                <w:b/>
              </w:rPr>
              <w:t>17 634</w:t>
            </w:r>
          </w:p>
        </w:tc>
      </w:tr>
    </w:tbl>
    <w:p w14:paraId="38E22050" w14:textId="77777777" w:rsidR="00B72FA3" w:rsidRDefault="00B72FA3" w:rsidP="00FA2654">
      <w:pPr>
        <w:spacing w:after="0"/>
        <w:rPr>
          <w:rFonts w:cs="Times New Roman"/>
          <w:sz w:val="24"/>
          <w:szCs w:val="24"/>
        </w:rPr>
      </w:pPr>
    </w:p>
    <w:p w14:paraId="0BA7ACCF" w14:textId="5E3340F3" w:rsidR="001034CC" w:rsidRDefault="001034CC" w:rsidP="00FA2654">
      <w:pPr>
        <w:pStyle w:val="Akapitzlist"/>
        <w:tabs>
          <w:tab w:val="left" w:pos="142"/>
        </w:tabs>
        <w:spacing w:line="360" w:lineRule="atLeast"/>
        <w:ind w:left="142"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*Operator bazy Web of Science przesłał do ICM UW </w:t>
      </w:r>
      <w:r w:rsidR="00FA2654">
        <w:rPr>
          <w:rFonts w:cs="Times New Roman"/>
          <w:sz w:val="24"/>
          <w:szCs w:val="24"/>
        </w:rPr>
        <w:t xml:space="preserve">informację dotyczącą zaniżonych </w:t>
      </w:r>
      <w:r>
        <w:rPr>
          <w:rFonts w:cs="Times New Roman"/>
          <w:sz w:val="24"/>
          <w:szCs w:val="24"/>
        </w:rPr>
        <w:t xml:space="preserve">statystyk za lata 2014-2016. </w:t>
      </w:r>
    </w:p>
    <w:p w14:paraId="7A210654" w14:textId="37F46265" w:rsidR="00B72FA3" w:rsidRDefault="00EE7BED" w:rsidP="001F4A26">
      <w:pPr>
        <w:tabs>
          <w:tab w:val="left" w:pos="1134"/>
        </w:tabs>
        <w:spacing w:line="360" w:lineRule="atLeas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Biblioteka umożliw</w:t>
      </w:r>
      <w:r w:rsidR="00EA5AB9">
        <w:rPr>
          <w:rFonts w:cs="Times New Roman"/>
          <w:b/>
          <w:sz w:val="24"/>
          <w:szCs w:val="24"/>
        </w:rPr>
        <w:t>iła czytelnikom testow</w:t>
      </w:r>
      <w:r w:rsidR="00E96398">
        <w:rPr>
          <w:rFonts w:cs="Times New Roman"/>
          <w:b/>
          <w:sz w:val="24"/>
          <w:szCs w:val="24"/>
        </w:rPr>
        <w:t>y</w:t>
      </w:r>
      <w:r w:rsidR="00EA5AB9">
        <w:rPr>
          <w:rFonts w:cs="Times New Roman"/>
          <w:b/>
          <w:sz w:val="24"/>
          <w:szCs w:val="24"/>
        </w:rPr>
        <w:t xml:space="preserve"> dostęp</w:t>
      </w:r>
      <w:r>
        <w:rPr>
          <w:rFonts w:cs="Times New Roman"/>
          <w:b/>
          <w:sz w:val="24"/>
          <w:szCs w:val="24"/>
        </w:rPr>
        <w:t xml:space="preserve"> do zasobów elektronicznych</w:t>
      </w:r>
      <w:r>
        <w:rPr>
          <w:rFonts w:cs="Times New Roman"/>
          <w:sz w:val="24"/>
          <w:szCs w:val="24"/>
        </w:rPr>
        <w:t>:</w:t>
      </w:r>
    </w:p>
    <w:p w14:paraId="56D0A43D" w14:textId="6F414F89" w:rsidR="00B85BB6" w:rsidRDefault="002D5C1A" w:rsidP="00E96398">
      <w:pPr>
        <w:pStyle w:val="Akapitzlist1"/>
        <w:tabs>
          <w:tab w:val="left" w:pos="426"/>
          <w:tab w:val="left" w:pos="1276"/>
        </w:tabs>
        <w:spacing w:line="276" w:lineRule="auto"/>
        <w:ind w:left="0"/>
        <w:jc w:val="both"/>
      </w:pPr>
      <w:r>
        <w:tab/>
      </w:r>
      <w:r w:rsidR="00B85BB6">
        <w:rPr>
          <w:rStyle w:val="Pogrubienie"/>
        </w:rPr>
        <w:t xml:space="preserve">Platformy </w:t>
      </w:r>
      <w:proofErr w:type="spellStart"/>
      <w:r w:rsidR="00B85BB6">
        <w:rPr>
          <w:rStyle w:val="Pogrubienie"/>
        </w:rPr>
        <w:t>VitalSource</w:t>
      </w:r>
      <w:proofErr w:type="spellEnd"/>
      <w:r w:rsidR="00B85BB6">
        <w:rPr>
          <w:rStyle w:val="Pogrubienie"/>
        </w:rPr>
        <w:t xml:space="preserve"> </w:t>
      </w:r>
      <w:r w:rsidR="00B85BB6">
        <w:t xml:space="preserve">(jednego z najpopularniejszych serwisów z </w:t>
      </w:r>
      <w:proofErr w:type="spellStart"/>
      <w:r w:rsidR="00B85BB6">
        <w:t>eTextbookami</w:t>
      </w:r>
      <w:proofErr w:type="spellEnd"/>
      <w:r w:rsidR="00B85BB6">
        <w:t xml:space="preserve"> na świecie), na której umieszczono kolekcję p</w:t>
      </w:r>
      <w:r w:rsidR="00E96398">
        <w:t>odręczników wydawnictwa Pearson -</w:t>
      </w:r>
      <w:r w:rsidR="00E96398" w:rsidRPr="00E96398">
        <w:t xml:space="preserve"> </w:t>
      </w:r>
      <w:r w:rsidR="00E96398">
        <w:t xml:space="preserve">w okresie od 6 czerwca do 5 lipca 2019. </w:t>
      </w:r>
    </w:p>
    <w:p w14:paraId="167C5B01" w14:textId="71C25E01" w:rsidR="002C4D32" w:rsidRDefault="002C4D32" w:rsidP="0080307B">
      <w:pPr>
        <w:pStyle w:val="Akapitzlist1"/>
        <w:tabs>
          <w:tab w:val="left" w:pos="284"/>
          <w:tab w:val="left" w:pos="567"/>
        </w:tabs>
        <w:spacing w:line="360" w:lineRule="atLeast"/>
        <w:ind w:left="0"/>
        <w:jc w:val="both"/>
      </w:pPr>
    </w:p>
    <w:p w14:paraId="489D5329" w14:textId="77777777" w:rsidR="002D5C1A" w:rsidRDefault="002D5C1A" w:rsidP="0080307B">
      <w:pPr>
        <w:pStyle w:val="Akapitzlist1"/>
        <w:tabs>
          <w:tab w:val="left" w:pos="284"/>
          <w:tab w:val="left" w:pos="567"/>
        </w:tabs>
        <w:spacing w:line="360" w:lineRule="atLeast"/>
        <w:ind w:left="0"/>
        <w:jc w:val="both"/>
      </w:pPr>
    </w:p>
    <w:p w14:paraId="7D86969D" w14:textId="05DC5A09" w:rsidR="00B72FA3" w:rsidRDefault="00EE7BED" w:rsidP="0030214A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WYPOŻYCZALNIA</w:t>
      </w:r>
    </w:p>
    <w:p w14:paraId="2F4D04F0" w14:textId="3549D05E" w:rsidR="00B72FA3" w:rsidRDefault="00EE7BED" w:rsidP="00EA5AB9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Zbiory Wypożyczalni obejmują druki zwarte (księgozbiór wieloegzemplarzowy).</w:t>
      </w:r>
    </w:p>
    <w:p w14:paraId="0511B576" w14:textId="47C9B266" w:rsidR="00CC000C" w:rsidRDefault="00EE7BED" w:rsidP="0030214A">
      <w:pPr>
        <w:tabs>
          <w:tab w:val="left" w:pos="284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201</w:t>
      </w:r>
      <w:r w:rsidR="00CB72CF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r. zanotowano w Wypożyczalni </w:t>
      </w:r>
      <w:r w:rsidR="00CC000C">
        <w:rPr>
          <w:rFonts w:cs="Times New Roman"/>
          <w:sz w:val="24"/>
          <w:szCs w:val="24"/>
        </w:rPr>
        <w:t xml:space="preserve"> </w:t>
      </w:r>
      <w:r w:rsidR="00FF0799">
        <w:rPr>
          <w:rFonts w:cs="Times New Roman"/>
          <w:sz w:val="24"/>
          <w:szCs w:val="24"/>
        </w:rPr>
        <w:t>6453</w:t>
      </w:r>
      <w:r w:rsidR="00CC000C">
        <w:rPr>
          <w:rFonts w:cs="Times New Roman"/>
          <w:sz w:val="24"/>
          <w:szCs w:val="24"/>
        </w:rPr>
        <w:t xml:space="preserve"> czytelników, w tym </w:t>
      </w:r>
      <w:r w:rsidR="00FF0799">
        <w:rPr>
          <w:rFonts w:cs="Times New Roman"/>
          <w:sz w:val="24"/>
          <w:szCs w:val="24"/>
        </w:rPr>
        <w:t xml:space="preserve">3 216 </w:t>
      </w:r>
      <w:r w:rsidR="00CC000C">
        <w:rPr>
          <w:rFonts w:cs="Times New Roman"/>
          <w:sz w:val="24"/>
          <w:szCs w:val="24"/>
        </w:rPr>
        <w:t xml:space="preserve">czytelników aktywnie wypożyczających (co najmniej 1 wypożyczenie w ciągu roku). </w:t>
      </w:r>
      <w:r w:rsidR="00FF0799">
        <w:rPr>
          <w:rFonts w:cs="Times New Roman"/>
          <w:sz w:val="24"/>
          <w:szCs w:val="24"/>
        </w:rPr>
        <w:t xml:space="preserve">Liczba czytelników aktywnie wypożyczających wzrosła o 8,9 %. </w:t>
      </w:r>
      <w:r w:rsidR="00CC000C">
        <w:rPr>
          <w:rFonts w:cs="Times New Roman"/>
          <w:sz w:val="24"/>
          <w:szCs w:val="24"/>
        </w:rPr>
        <w:t>Czytelnikom</w:t>
      </w:r>
      <w:r w:rsidR="00CC000C">
        <w:rPr>
          <w:rFonts w:cs="Times New Roman"/>
          <w:b/>
          <w:sz w:val="24"/>
          <w:szCs w:val="24"/>
        </w:rPr>
        <w:t xml:space="preserve"> </w:t>
      </w:r>
      <w:r w:rsidR="00CC000C">
        <w:rPr>
          <w:rFonts w:cs="Times New Roman"/>
          <w:sz w:val="24"/>
          <w:szCs w:val="24"/>
        </w:rPr>
        <w:t>wypożyczono</w:t>
      </w:r>
      <w:r w:rsidR="00CC000C">
        <w:rPr>
          <w:rFonts w:cs="Times New Roman"/>
          <w:b/>
          <w:sz w:val="24"/>
          <w:szCs w:val="24"/>
        </w:rPr>
        <w:t xml:space="preserve">  </w:t>
      </w:r>
      <w:r w:rsidR="00FF0799" w:rsidRPr="00FF0799">
        <w:rPr>
          <w:rFonts w:cs="Times New Roman"/>
          <w:sz w:val="24"/>
          <w:szCs w:val="24"/>
        </w:rPr>
        <w:t>16 531</w:t>
      </w:r>
      <w:r w:rsidR="00FF0799">
        <w:rPr>
          <w:rFonts w:cs="Times New Roman"/>
          <w:b/>
          <w:sz w:val="24"/>
          <w:szCs w:val="24"/>
        </w:rPr>
        <w:t xml:space="preserve"> </w:t>
      </w:r>
      <w:r w:rsidR="00CC000C" w:rsidRPr="00197F76">
        <w:rPr>
          <w:rFonts w:cs="Times New Roman"/>
          <w:sz w:val="24"/>
          <w:szCs w:val="24"/>
        </w:rPr>
        <w:t xml:space="preserve">vol. </w:t>
      </w:r>
      <w:r w:rsidR="00197F76">
        <w:rPr>
          <w:rFonts w:cs="Times New Roman"/>
          <w:sz w:val="24"/>
          <w:szCs w:val="24"/>
        </w:rPr>
        <w:t>k</w:t>
      </w:r>
      <w:r w:rsidR="00CC000C" w:rsidRPr="00197F76">
        <w:rPr>
          <w:rFonts w:cs="Times New Roman"/>
          <w:sz w:val="24"/>
          <w:szCs w:val="24"/>
        </w:rPr>
        <w:t>siążek</w:t>
      </w:r>
      <w:r w:rsidR="00CC000C">
        <w:rPr>
          <w:rFonts w:cs="Times New Roman"/>
          <w:sz w:val="24"/>
          <w:szCs w:val="24"/>
        </w:rPr>
        <w:t xml:space="preserve">, tj. o </w:t>
      </w:r>
      <w:r w:rsidR="00FF0799">
        <w:rPr>
          <w:rFonts w:cs="Times New Roman"/>
          <w:sz w:val="24"/>
          <w:szCs w:val="24"/>
        </w:rPr>
        <w:t xml:space="preserve">7,6 </w:t>
      </w:r>
      <w:r w:rsidR="00197F76">
        <w:rPr>
          <w:rFonts w:cs="Times New Roman"/>
          <w:sz w:val="24"/>
          <w:szCs w:val="24"/>
        </w:rPr>
        <w:t xml:space="preserve"> mniej niż w 201</w:t>
      </w:r>
      <w:r w:rsidR="00FF0799">
        <w:rPr>
          <w:rFonts w:cs="Times New Roman"/>
          <w:sz w:val="24"/>
          <w:szCs w:val="24"/>
        </w:rPr>
        <w:t>8</w:t>
      </w:r>
      <w:r w:rsidR="00197F76">
        <w:rPr>
          <w:rFonts w:cs="Times New Roman"/>
          <w:sz w:val="24"/>
          <w:szCs w:val="24"/>
        </w:rPr>
        <w:t xml:space="preserve"> roku</w:t>
      </w:r>
      <w:r w:rsidR="00CC000C">
        <w:rPr>
          <w:rFonts w:cs="Times New Roman"/>
          <w:sz w:val="24"/>
          <w:szCs w:val="24"/>
        </w:rPr>
        <w:t xml:space="preserve">. Czytelnicy dokonali  </w:t>
      </w:r>
      <w:r w:rsidR="00FF0799">
        <w:rPr>
          <w:rFonts w:cs="Times New Roman"/>
          <w:sz w:val="24"/>
          <w:szCs w:val="24"/>
        </w:rPr>
        <w:t xml:space="preserve">6 399 </w:t>
      </w:r>
      <w:r w:rsidR="00CC000C">
        <w:rPr>
          <w:rFonts w:cs="Times New Roman"/>
          <w:sz w:val="24"/>
          <w:szCs w:val="24"/>
        </w:rPr>
        <w:t xml:space="preserve">prolongat (o </w:t>
      </w:r>
      <w:r w:rsidR="00FF0799">
        <w:rPr>
          <w:rFonts w:cs="Times New Roman"/>
          <w:sz w:val="24"/>
          <w:szCs w:val="24"/>
        </w:rPr>
        <w:t>2</w:t>
      </w:r>
      <w:r w:rsidR="00197F76">
        <w:rPr>
          <w:rFonts w:cs="Times New Roman"/>
          <w:sz w:val="24"/>
          <w:szCs w:val="24"/>
        </w:rPr>
        <w:t>3,</w:t>
      </w:r>
      <w:r w:rsidR="00FF0799">
        <w:rPr>
          <w:rFonts w:cs="Times New Roman"/>
          <w:sz w:val="24"/>
          <w:szCs w:val="24"/>
        </w:rPr>
        <w:t>5</w:t>
      </w:r>
      <w:r w:rsidR="00197F76">
        <w:rPr>
          <w:rFonts w:cs="Times New Roman"/>
          <w:sz w:val="24"/>
          <w:szCs w:val="24"/>
        </w:rPr>
        <w:t xml:space="preserve"> % mniej niż w 201</w:t>
      </w:r>
      <w:r w:rsidR="00FF0799">
        <w:rPr>
          <w:rFonts w:cs="Times New Roman"/>
          <w:sz w:val="24"/>
          <w:szCs w:val="24"/>
        </w:rPr>
        <w:t>8</w:t>
      </w:r>
      <w:r w:rsidR="00197F76">
        <w:rPr>
          <w:rFonts w:cs="Times New Roman"/>
          <w:sz w:val="24"/>
          <w:szCs w:val="24"/>
        </w:rPr>
        <w:t xml:space="preserve"> r. </w:t>
      </w:r>
      <w:r w:rsidR="00CC000C">
        <w:rPr>
          <w:rFonts w:cs="Times New Roman"/>
          <w:sz w:val="24"/>
          <w:szCs w:val="24"/>
        </w:rPr>
        <w:t xml:space="preserve">) , w tym </w:t>
      </w:r>
      <w:r w:rsidR="00FF0799">
        <w:rPr>
          <w:rFonts w:cs="Times New Roman"/>
          <w:sz w:val="24"/>
          <w:szCs w:val="24"/>
        </w:rPr>
        <w:t xml:space="preserve">3 273 </w:t>
      </w:r>
      <w:r w:rsidR="00CC000C">
        <w:rPr>
          <w:rFonts w:cs="Times New Roman"/>
          <w:sz w:val="24"/>
          <w:szCs w:val="24"/>
        </w:rPr>
        <w:t xml:space="preserve">w Wypożyczalni i </w:t>
      </w:r>
      <w:r w:rsidR="00FF0799">
        <w:rPr>
          <w:rFonts w:cs="Times New Roman"/>
          <w:sz w:val="24"/>
          <w:szCs w:val="24"/>
        </w:rPr>
        <w:t xml:space="preserve">3 126 </w:t>
      </w:r>
      <w:r w:rsidR="00CC000C">
        <w:rPr>
          <w:rFonts w:cs="Times New Roman"/>
          <w:sz w:val="24"/>
          <w:szCs w:val="24"/>
        </w:rPr>
        <w:t>zdalnie i 1</w:t>
      </w:r>
      <w:r w:rsidR="00FF0799">
        <w:rPr>
          <w:rFonts w:cs="Times New Roman"/>
          <w:sz w:val="24"/>
          <w:szCs w:val="24"/>
        </w:rPr>
        <w:t>7 430 zwrotów.</w:t>
      </w:r>
      <w:r w:rsidR="003F16CE">
        <w:rPr>
          <w:rFonts w:cs="Times New Roman"/>
          <w:sz w:val="24"/>
          <w:szCs w:val="24"/>
        </w:rPr>
        <w:t xml:space="preserve"> </w:t>
      </w:r>
      <w:r w:rsidR="00CC000C">
        <w:rPr>
          <w:rFonts w:cs="Times New Roman"/>
          <w:sz w:val="24"/>
          <w:szCs w:val="24"/>
        </w:rPr>
        <w:t xml:space="preserve"> </w:t>
      </w:r>
    </w:p>
    <w:p w14:paraId="7D2226DE" w14:textId="77777777" w:rsidR="00B72FA3" w:rsidRDefault="00B72FA3" w:rsidP="0030214A">
      <w:pPr>
        <w:tabs>
          <w:tab w:val="left" w:pos="284"/>
        </w:tabs>
        <w:ind w:firstLine="284"/>
        <w:jc w:val="both"/>
        <w:rPr>
          <w:rFonts w:cs="Times New Roman"/>
          <w:sz w:val="24"/>
          <w:szCs w:val="24"/>
        </w:rPr>
      </w:pPr>
    </w:p>
    <w:p w14:paraId="223A133A" w14:textId="77777777" w:rsidR="00B72FA3" w:rsidRDefault="00EE7BED" w:rsidP="001F4A26">
      <w:pPr>
        <w:tabs>
          <w:tab w:val="left" w:pos="284"/>
          <w:tab w:val="left" w:pos="567"/>
          <w:tab w:val="left" w:pos="5103"/>
        </w:tabs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WYPOŻYCZALNIA MIĘDZYBIBLIOTECZNA</w:t>
      </w:r>
    </w:p>
    <w:p w14:paraId="29006639" w14:textId="39F19E7C" w:rsidR="00B72FA3" w:rsidRDefault="00EE7BED" w:rsidP="00EA5AB9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W ramach wypożyczeń m</w:t>
      </w:r>
      <w:r w:rsidR="00EA5AB9">
        <w:rPr>
          <w:rFonts w:cs="Times New Roman"/>
          <w:position w:val="6"/>
          <w:sz w:val="24"/>
          <w:szCs w:val="24"/>
        </w:rPr>
        <w:t xml:space="preserve">iędzybibliotecznych wysłano </w:t>
      </w:r>
      <w:r w:rsidR="00782982">
        <w:rPr>
          <w:rFonts w:cs="Times New Roman"/>
          <w:position w:val="6"/>
          <w:sz w:val="24"/>
          <w:szCs w:val="24"/>
        </w:rPr>
        <w:t>549</w:t>
      </w:r>
      <w:r>
        <w:rPr>
          <w:rFonts w:cs="Times New Roman"/>
          <w:position w:val="6"/>
          <w:sz w:val="24"/>
          <w:szCs w:val="24"/>
        </w:rPr>
        <w:t xml:space="preserve"> zamówień do</w:t>
      </w:r>
      <w:r w:rsidR="00782982">
        <w:rPr>
          <w:rFonts w:cs="Times New Roman"/>
          <w:position w:val="6"/>
          <w:sz w:val="24"/>
          <w:szCs w:val="24"/>
        </w:rPr>
        <w:t xml:space="preserve"> 62 bibliotek (</w:t>
      </w:r>
      <w:r w:rsidR="00EA5AB9">
        <w:rPr>
          <w:rFonts w:cs="Times New Roman"/>
          <w:position w:val="6"/>
          <w:sz w:val="24"/>
          <w:szCs w:val="24"/>
        </w:rPr>
        <w:t>6</w:t>
      </w:r>
      <w:r w:rsidR="00782982">
        <w:rPr>
          <w:rFonts w:cs="Times New Roman"/>
          <w:position w:val="6"/>
          <w:sz w:val="24"/>
          <w:szCs w:val="24"/>
        </w:rPr>
        <w:t>0</w:t>
      </w:r>
      <w:r w:rsidR="00EA5AB9">
        <w:rPr>
          <w:rFonts w:cs="Times New Roman"/>
          <w:position w:val="6"/>
          <w:sz w:val="24"/>
          <w:szCs w:val="24"/>
        </w:rPr>
        <w:t xml:space="preserve"> krajowych </w:t>
      </w:r>
      <w:r w:rsidR="00782982">
        <w:rPr>
          <w:rFonts w:cs="Times New Roman"/>
          <w:position w:val="6"/>
          <w:sz w:val="24"/>
          <w:szCs w:val="24"/>
        </w:rPr>
        <w:t>2</w:t>
      </w:r>
      <w:r w:rsidR="00EA5AB9">
        <w:rPr>
          <w:rFonts w:cs="Times New Roman"/>
          <w:position w:val="6"/>
          <w:sz w:val="24"/>
          <w:szCs w:val="24"/>
        </w:rPr>
        <w:t xml:space="preserve"> zagranicznych). Otrzymano </w:t>
      </w:r>
      <w:r w:rsidR="00782982">
        <w:rPr>
          <w:rFonts w:cs="Times New Roman"/>
          <w:position w:val="6"/>
          <w:sz w:val="24"/>
          <w:szCs w:val="24"/>
        </w:rPr>
        <w:t xml:space="preserve">544 </w:t>
      </w:r>
      <w:r>
        <w:rPr>
          <w:rFonts w:cs="Times New Roman"/>
          <w:position w:val="6"/>
          <w:sz w:val="24"/>
          <w:szCs w:val="24"/>
        </w:rPr>
        <w:t>dokumenty,</w:t>
      </w:r>
      <w:r w:rsidR="008C1F31">
        <w:rPr>
          <w:rFonts w:cs="Times New Roman"/>
          <w:position w:val="6"/>
          <w:sz w:val="24"/>
          <w:szCs w:val="24"/>
        </w:rPr>
        <w:t xml:space="preserve"> </w:t>
      </w:r>
      <w:r w:rsidR="00EA5AB9">
        <w:rPr>
          <w:rFonts w:cs="Times New Roman"/>
          <w:position w:val="6"/>
          <w:sz w:val="24"/>
          <w:szCs w:val="24"/>
        </w:rPr>
        <w:t xml:space="preserve">co stanowi </w:t>
      </w:r>
      <w:r>
        <w:rPr>
          <w:rFonts w:cs="Times New Roman"/>
          <w:position w:val="6"/>
          <w:sz w:val="24"/>
          <w:szCs w:val="24"/>
        </w:rPr>
        <w:t xml:space="preserve">99 % realizacji. </w:t>
      </w:r>
      <w:r w:rsidR="00703B5A">
        <w:rPr>
          <w:rFonts w:cs="Times New Roman"/>
          <w:position w:val="6"/>
          <w:sz w:val="24"/>
          <w:szCs w:val="24"/>
        </w:rPr>
        <w:t>Liczba zamówień zmniejszyła się o 2,2% w stosunku do poprzedniego roku.</w:t>
      </w:r>
    </w:p>
    <w:p w14:paraId="0F5E5D7F" w14:textId="46FB1552" w:rsidR="00B72FA3" w:rsidRDefault="00EE7BED" w:rsidP="00EA5AB9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W 20</w:t>
      </w:r>
      <w:r w:rsidR="00782982">
        <w:rPr>
          <w:rFonts w:cs="Times New Roman"/>
          <w:position w:val="6"/>
          <w:sz w:val="24"/>
          <w:szCs w:val="24"/>
        </w:rPr>
        <w:t>19</w:t>
      </w:r>
      <w:r>
        <w:rPr>
          <w:rFonts w:cs="Times New Roman"/>
          <w:position w:val="6"/>
          <w:sz w:val="24"/>
          <w:szCs w:val="24"/>
        </w:rPr>
        <w:t xml:space="preserve"> r. ze zbiorów naszej Bib</w:t>
      </w:r>
      <w:r w:rsidR="00EA5AB9">
        <w:rPr>
          <w:rFonts w:cs="Times New Roman"/>
          <w:position w:val="6"/>
          <w:sz w:val="24"/>
          <w:szCs w:val="24"/>
        </w:rPr>
        <w:t>lioteki skorzysta</w:t>
      </w:r>
      <w:r w:rsidR="00782982">
        <w:rPr>
          <w:rFonts w:cs="Times New Roman"/>
          <w:position w:val="6"/>
          <w:sz w:val="24"/>
          <w:szCs w:val="24"/>
        </w:rPr>
        <w:t>ły zaledwie</w:t>
      </w:r>
      <w:r w:rsidR="00EA5AB9">
        <w:rPr>
          <w:rFonts w:cs="Times New Roman"/>
          <w:position w:val="6"/>
          <w:sz w:val="24"/>
          <w:szCs w:val="24"/>
        </w:rPr>
        <w:t xml:space="preserve"> </w:t>
      </w:r>
      <w:r w:rsidR="00782982">
        <w:rPr>
          <w:rFonts w:cs="Times New Roman"/>
          <w:position w:val="6"/>
          <w:sz w:val="24"/>
          <w:szCs w:val="24"/>
        </w:rPr>
        <w:t>2</w:t>
      </w:r>
      <w:r w:rsidR="00EA5AB9">
        <w:rPr>
          <w:rFonts w:cs="Times New Roman"/>
          <w:position w:val="6"/>
          <w:sz w:val="24"/>
          <w:szCs w:val="24"/>
        </w:rPr>
        <w:t xml:space="preserve"> bibliotek</w:t>
      </w:r>
      <w:r w:rsidR="00782982">
        <w:rPr>
          <w:rFonts w:cs="Times New Roman"/>
          <w:position w:val="6"/>
          <w:sz w:val="24"/>
          <w:szCs w:val="24"/>
        </w:rPr>
        <w:t>i</w:t>
      </w:r>
      <w:r>
        <w:rPr>
          <w:rFonts w:cs="Times New Roman"/>
          <w:position w:val="6"/>
          <w:sz w:val="24"/>
          <w:szCs w:val="24"/>
        </w:rPr>
        <w:t xml:space="preserve"> krajowych. Do Biblioteki ATH wpłynę</w:t>
      </w:r>
      <w:r w:rsidR="00782982">
        <w:rPr>
          <w:rFonts w:cs="Times New Roman"/>
          <w:position w:val="6"/>
          <w:sz w:val="24"/>
          <w:szCs w:val="24"/>
        </w:rPr>
        <w:t>ły</w:t>
      </w:r>
      <w:r>
        <w:rPr>
          <w:rFonts w:cs="Times New Roman"/>
          <w:position w:val="6"/>
          <w:sz w:val="24"/>
          <w:szCs w:val="24"/>
        </w:rPr>
        <w:t xml:space="preserve"> </w:t>
      </w:r>
      <w:r w:rsidR="00782982">
        <w:rPr>
          <w:rFonts w:cs="Times New Roman"/>
          <w:position w:val="6"/>
          <w:sz w:val="24"/>
          <w:szCs w:val="24"/>
        </w:rPr>
        <w:t>2</w:t>
      </w:r>
      <w:r>
        <w:rPr>
          <w:rFonts w:cs="Times New Roman"/>
          <w:position w:val="6"/>
          <w:sz w:val="24"/>
          <w:szCs w:val="24"/>
        </w:rPr>
        <w:t xml:space="preserve"> zamówie</w:t>
      </w:r>
      <w:r w:rsidR="00782982">
        <w:rPr>
          <w:rFonts w:cs="Times New Roman"/>
          <w:position w:val="6"/>
          <w:sz w:val="24"/>
          <w:szCs w:val="24"/>
        </w:rPr>
        <w:t>nia</w:t>
      </w:r>
      <w:r w:rsidR="00703B5A">
        <w:rPr>
          <w:rFonts w:cs="Times New Roman"/>
          <w:position w:val="6"/>
          <w:sz w:val="24"/>
          <w:szCs w:val="24"/>
        </w:rPr>
        <w:t>,</w:t>
      </w:r>
      <w:r>
        <w:rPr>
          <w:rFonts w:cs="Times New Roman"/>
          <w:position w:val="6"/>
          <w:sz w:val="24"/>
          <w:szCs w:val="24"/>
        </w:rPr>
        <w:t xml:space="preserve"> </w:t>
      </w:r>
      <w:r w:rsidR="00703B5A">
        <w:rPr>
          <w:rFonts w:cs="Times New Roman"/>
          <w:position w:val="6"/>
          <w:sz w:val="24"/>
          <w:szCs w:val="24"/>
        </w:rPr>
        <w:t>które</w:t>
      </w:r>
      <w:r>
        <w:rPr>
          <w:rFonts w:cs="Times New Roman"/>
          <w:position w:val="6"/>
          <w:sz w:val="24"/>
          <w:szCs w:val="24"/>
        </w:rPr>
        <w:t xml:space="preserve"> zostały zrealizowane.</w:t>
      </w:r>
    </w:p>
    <w:p w14:paraId="073742E0" w14:textId="0436B5E9" w:rsidR="0030214A" w:rsidRDefault="00EE7BED" w:rsidP="00703B5A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Od lat liczba zamówień i realizacji </w:t>
      </w:r>
      <w:r w:rsidR="00EA5AB9">
        <w:rPr>
          <w:rFonts w:cs="Times New Roman"/>
          <w:position w:val="6"/>
          <w:sz w:val="24"/>
          <w:szCs w:val="24"/>
        </w:rPr>
        <w:t>wypożyczeń międzybibliotecznych</w:t>
      </w:r>
      <w:r>
        <w:rPr>
          <w:rFonts w:cs="Times New Roman"/>
          <w:position w:val="6"/>
          <w:sz w:val="24"/>
          <w:szCs w:val="24"/>
        </w:rPr>
        <w:t xml:space="preserve"> utrzymuje się na bardzo zbliżonym poziomie. J</w:t>
      </w:r>
      <w:r w:rsidR="00EA5AB9">
        <w:rPr>
          <w:rFonts w:cs="Times New Roman"/>
          <w:position w:val="6"/>
          <w:sz w:val="24"/>
          <w:szCs w:val="24"/>
        </w:rPr>
        <w:t>eżeli zamawiane do wypożyczeń</w:t>
      </w:r>
      <w:r>
        <w:rPr>
          <w:rFonts w:cs="Times New Roman"/>
          <w:position w:val="6"/>
          <w:sz w:val="24"/>
          <w:szCs w:val="24"/>
        </w:rPr>
        <w:t xml:space="preserve"> książki </w:t>
      </w:r>
      <w:r w:rsidR="00EA5AB9">
        <w:rPr>
          <w:rFonts w:cs="Times New Roman"/>
          <w:position w:val="6"/>
          <w:sz w:val="24"/>
          <w:szCs w:val="24"/>
        </w:rPr>
        <w:t xml:space="preserve">są </w:t>
      </w:r>
      <w:r>
        <w:rPr>
          <w:rFonts w:cs="Times New Roman"/>
          <w:position w:val="6"/>
          <w:sz w:val="24"/>
          <w:szCs w:val="24"/>
        </w:rPr>
        <w:t>dostępne na rynku księgarskim, są kupowane i wprowadzane do zbiorów. Z tej formy korzystają pracownicy</w:t>
      </w:r>
      <w:r w:rsidR="00703B5A">
        <w:rPr>
          <w:rFonts w:cs="Times New Roman"/>
          <w:position w:val="6"/>
          <w:sz w:val="24"/>
          <w:szCs w:val="24"/>
        </w:rPr>
        <w:br/>
      </w:r>
      <w:r>
        <w:rPr>
          <w:rFonts w:cs="Times New Roman"/>
          <w:position w:val="6"/>
          <w:sz w:val="24"/>
          <w:szCs w:val="24"/>
        </w:rPr>
        <w:t>i studenci piszący prace dyplomowe.</w:t>
      </w:r>
    </w:p>
    <w:p w14:paraId="7E4DDE46" w14:textId="20646A68" w:rsidR="00782982" w:rsidRDefault="00782982" w:rsidP="00EA5AB9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cs="Times New Roman"/>
          <w:position w:val="6"/>
          <w:sz w:val="24"/>
          <w:szCs w:val="24"/>
        </w:rPr>
      </w:pPr>
    </w:p>
    <w:p w14:paraId="4752D60C" w14:textId="77777777" w:rsidR="002839D4" w:rsidRDefault="002839D4" w:rsidP="00EA5AB9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cs="Times New Roman"/>
          <w:position w:val="6"/>
          <w:sz w:val="24"/>
          <w:szCs w:val="24"/>
        </w:rPr>
      </w:pPr>
    </w:p>
    <w:p w14:paraId="4722CF5B" w14:textId="77777777" w:rsidR="00B72FA3" w:rsidRDefault="00EE7BED" w:rsidP="001F4A26">
      <w:pPr>
        <w:tabs>
          <w:tab w:val="left" w:pos="1134"/>
          <w:tab w:val="left" w:pos="5103"/>
        </w:tabs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DOKUMENTACJA DOROBKU NAUKOWEGO PRACOWNIKÓW ATH </w:t>
      </w:r>
    </w:p>
    <w:p w14:paraId="1D79C04F" w14:textId="10543A9E" w:rsidR="00B72FA3" w:rsidRDefault="00EE7BED" w:rsidP="0030214A">
      <w:pPr>
        <w:tabs>
          <w:tab w:val="left" w:pos="1134"/>
          <w:tab w:val="left" w:pos="5103"/>
        </w:tabs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Dokumentacja </w:t>
      </w:r>
      <w:r w:rsidR="00164206">
        <w:rPr>
          <w:rFonts w:cs="Times New Roman"/>
          <w:position w:val="6"/>
          <w:sz w:val="24"/>
          <w:szCs w:val="24"/>
        </w:rPr>
        <w:t xml:space="preserve">dorobku naukowego  związana jest </w:t>
      </w:r>
      <w:r>
        <w:rPr>
          <w:rFonts w:cs="Times New Roman"/>
          <w:position w:val="6"/>
          <w:sz w:val="24"/>
          <w:szCs w:val="24"/>
        </w:rPr>
        <w:t xml:space="preserve"> z tworzeniem bazy „Bibliografia dorobku piśmienniczego pracowników ATH”</w:t>
      </w:r>
      <w:r w:rsidR="00164206">
        <w:rPr>
          <w:rFonts w:cs="Times New Roman"/>
          <w:position w:val="6"/>
          <w:sz w:val="24"/>
          <w:szCs w:val="24"/>
        </w:rPr>
        <w:t xml:space="preserve"> oraz przesyłaniem danych bibliograficznych do Modułu Sprawozdawczego Polskiej Bibliografii Naukowej</w:t>
      </w:r>
      <w:r>
        <w:rPr>
          <w:rFonts w:cs="Times New Roman"/>
          <w:position w:val="6"/>
          <w:sz w:val="24"/>
          <w:szCs w:val="24"/>
        </w:rPr>
        <w:t>. W 201</w:t>
      </w:r>
      <w:r w:rsidR="00164206">
        <w:rPr>
          <w:rFonts w:cs="Times New Roman"/>
          <w:position w:val="6"/>
          <w:sz w:val="24"/>
          <w:szCs w:val="24"/>
        </w:rPr>
        <w:t>9</w:t>
      </w:r>
      <w:r>
        <w:rPr>
          <w:rFonts w:cs="Times New Roman"/>
          <w:position w:val="6"/>
          <w:sz w:val="24"/>
          <w:szCs w:val="24"/>
        </w:rPr>
        <w:t xml:space="preserve"> roku  wprowadzono do Bibliografii </w:t>
      </w:r>
      <w:r w:rsidR="00164206">
        <w:rPr>
          <w:rFonts w:cs="Times New Roman"/>
          <w:position w:val="6"/>
          <w:sz w:val="24"/>
          <w:szCs w:val="24"/>
        </w:rPr>
        <w:t>930 opiów bibliograficznych</w:t>
      </w:r>
      <w:r>
        <w:rPr>
          <w:rFonts w:cs="Times New Roman"/>
          <w:position w:val="6"/>
          <w:sz w:val="24"/>
          <w:szCs w:val="24"/>
        </w:rPr>
        <w:t xml:space="preserve">, </w:t>
      </w:r>
      <w:r w:rsidR="00EA5AB9">
        <w:rPr>
          <w:rFonts w:cs="Times New Roman"/>
          <w:position w:val="6"/>
          <w:sz w:val="24"/>
          <w:szCs w:val="24"/>
        </w:rPr>
        <w:t xml:space="preserve">  </w:t>
      </w:r>
      <w:r>
        <w:rPr>
          <w:rFonts w:cs="Times New Roman"/>
          <w:position w:val="6"/>
          <w:sz w:val="24"/>
          <w:szCs w:val="24"/>
        </w:rPr>
        <w:t xml:space="preserve">w tym </w:t>
      </w:r>
      <w:r w:rsidR="00164206">
        <w:rPr>
          <w:rFonts w:cs="Times New Roman"/>
          <w:position w:val="6"/>
          <w:sz w:val="24"/>
          <w:szCs w:val="24"/>
        </w:rPr>
        <w:t>581</w:t>
      </w:r>
      <w:r>
        <w:rPr>
          <w:rFonts w:cs="Times New Roman"/>
          <w:position w:val="6"/>
          <w:sz w:val="24"/>
          <w:szCs w:val="24"/>
        </w:rPr>
        <w:t xml:space="preserve"> opis</w:t>
      </w:r>
      <w:r w:rsidR="00164206">
        <w:rPr>
          <w:rFonts w:cs="Times New Roman"/>
          <w:position w:val="6"/>
          <w:sz w:val="24"/>
          <w:szCs w:val="24"/>
        </w:rPr>
        <w:t>ów</w:t>
      </w:r>
      <w:r>
        <w:rPr>
          <w:rFonts w:cs="Times New Roman"/>
          <w:position w:val="6"/>
          <w:sz w:val="24"/>
          <w:szCs w:val="24"/>
        </w:rPr>
        <w:t xml:space="preserve"> publikacji wydanych w 201</w:t>
      </w:r>
      <w:r w:rsidR="000E7F81">
        <w:rPr>
          <w:rFonts w:cs="Times New Roman"/>
          <w:position w:val="6"/>
          <w:sz w:val="24"/>
          <w:szCs w:val="24"/>
        </w:rPr>
        <w:t>9</w:t>
      </w:r>
      <w:r w:rsidR="00164206">
        <w:rPr>
          <w:rFonts w:cs="Times New Roman"/>
          <w:position w:val="6"/>
          <w:sz w:val="24"/>
          <w:szCs w:val="24"/>
        </w:rPr>
        <w:t xml:space="preserve"> roku oraz</w:t>
      </w:r>
      <w:r>
        <w:rPr>
          <w:rFonts w:cs="Times New Roman"/>
          <w:position w:val="6"/>
          <w:sz w:val="24"/>
          <w:szCs w:val="24"/>
        </w:rPr>
        <w:t xml:space="preserve"> 3</w:t>
      </w:r>
      <w:r w:rsidR="00164206">
        <w:rPr>
          <w:rFonts w:cs="Times New Roman"/>
          <w:position w:val="6"/>
          <w:sz w:val="24"/>
          <w:szCs w:val="24"/>
        </w:rPr>
        <w:t>49 opisów publikacji</w:t>
      </w:r>
      <w:r w:rsidR="005B4C1B">
        <w:rPr>
          <w:rFonts w:cs="Times New Roman"/>
          <w:position w:val="6"/>
          <w:sz w:val="24"/>
          <w:szCs w:val="24"/>
        </w:rPr>
        <w:t xml:space="preserve"> wydan</w:t>
      </w:r>
      <w:r w:rsidR="00164206">
        <w:rPr>
          <w:rFonts w:cs="Times New Roman"/>
          <w:position w:val="6"/>
          <w:sz w:val="24"/>
          <w:szCs w:val="24"/>
        </w:rPr>
        <w:t>ych</w:t>
      </w:r>
      <w:r w:rsidR="005B4C1B">
        <w:rPr>
          <w:rFonts w:cs="Times New Roman"/>
          <w:position w:val="6"/>
          <w:sz w:val="24"/>
          <w:szCs w:val="24"/>
        </w:rPr>
        <w:t xml:space="preserve"> w </w:t>
      </w:r>
      <w:r w:rsidR="000E7F81">
        <w:rPr>
          <w:rFonts w:cs="Times New Roman"/>
          <w:position w:val="6"/>
          <w:sz w:val="24"/>
          <w:szCs w:val="24"/>
        </w:rPr>
        <w:t>innych latach.</w:t>
      </w:r>
      <w:r>
        <w:rPr>
          <w:rFonts w:cs="Times New Roman"/>
          <w:position w:val="6"/>
          <w:sz w:val="24"/>
          <w:szCs w:val="24"/>
        </w:rPr>
        <w:t xml:space="preserve"> </w:t>
      </w:r>
    </w:p>
    <w:p w14:paraId="62130C83" w14:textId="7560EDB7" w:rsidR="00B72FA3" w:rsidRDefault="0030214A" w:rsidP="000E7F81">
      <w:pPr>
        <w:tabs>
          <w:tab w:val="left" w:pos="1134"/>
          <w:tab w:val="left" w:pos="5103"/>
        </w:tabs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 </w:t>
      </w:r>
      <w:r w:rsidR="00EE7BED">
        <w:rPr>
          <w:rFonts w:cs="Times New Roman"/>
          <w:position w:val="6"/>
          <w:sz w:val="24"/>
          <w:szCs w:val="24"/>
        </w:rPr>
        <w:t>Po opublikowaniu list czasopism punktowanych zmieniono</w:t>
      </w:r>
      <w:r w:rsidR="00EA5AB9">
        <w:rPr>
          <w:rFonts w:cs="Times New Roman"/>
          <w:position w:val="6"/>
          <w:sz w:val="24"/>
          <w:szCs w:val="24"/>
        </w:rPr>
        <w:t xml:space="preserve"> punktacje w </w:t>
      </w:r>
      <w:r w:rsidR="000E7F81">
        <w:rPr>
          <w:rFonts w:cs="Times New Roman"/>
          <w:position w:val="6"/>
          <w:sz w:val="24"/>
          <w:szCs w:val="24"/>
        </w:rPr>
        <w:t>1930 r</w:t>
      </w:r>
      <w:r w:rsidR="005B4C1B">
        <w:rPr>
          <w:rFonts w:cs="Times New Roman"/>
          <w:position w:val="6"/>
          <w:sz w:val="24"/>
          <w:szCs w:val="24"/>
        </w:rPr>
        <w:t xml:space="preserve">ekordach (wzrost </w:t>
      </w:r>
      <w:r w:rsidR="00EA5AB9">
        <w:rPr>
          <w:rFonts w:cs="Times New Roman"/>
          <w:position w:val="6"/>
          <w:sz w:val="24"/>
          <w:szCs w:val="24"/>
        </w:rPr>
        <w:t xml:space="preserve">o </w:t>
      </w:r>
      <w:r w:rsidR="000E7F81">
        <w:rPr>
          <w:rFonts w:cs="Times New Roman"/>
          <w:position w:val="6"/>
          <w:sz w:val="24"/>
          <w:szCs w:val="24"/>
        </w:rPr>
        <w:t>300</w:t>
      </w:r>
      <w:r w:rsidR="00EA5AB9">
        <w:rPr>
          <w:rFonts w:cs="Times New Roman"/>
          <w:position w:val="6"/>
          <w:sz w:val="24"/>
          <w:szCs w:val="24"/>
        </w:rPr>
        <w:t xml:space="preserve">%), </w:t>
      </w:r>
      <w:proofErr w:type="spellStart"/>
      <w:r w:rsidR="00EA5AB9">
        <w:rPr>
          <w:rFonts w:cs="Times New Roman"/>
          <w:position w:val="6"/>
          <w:sz w:val="24"/>
          <w:szCs w:val="24"/>
        </w:rPr>
        <w:t>Impact</w:t>
      </w:r>
      <w:proofErr w:type="spellEnd"/>
      <w:r w:rsidR="00EA5AB9">
        <w:rPr>
          <w:rFonts w:cs="Times New Roman"/>
          <w:position w:val="6"/>
          <w:sz w:val="24"/>
          <w:szCs w:val="24"/>
        </w:rPr>
        <w:t xml:space="preserve"> </w:t>
      </w:r>
      <w:proofErr w:type="spellStart"/>
      <w:r w:rsidR="00EA5AB9">
        <w:rPr>
          <w:rFonts w:cs="Times New Roman"/>
          <w:position w:val="6"/>
          <w:sz w:val="24"/>
          <w:szCs w:val="24"/>
        </w:rPr>
        <w:t>Factor</w:t>
      </w:r>
      <w:proofErr w:type="spellEnd"/>
      <w:r w:rsidR="00EA5AB9">
        <w:rPr>
          <w:rFonts w:cs="Times New Roman"/>
          <w:position w:val="6"/>
          <w:sz w:val="24"/>
          <w:szCs w:val="24"/>
        </w:rPr>
        <w:t xml:space="preserve"> w </w:t>
      </w:r>
      <w:r w:rsidR="00141936">
        <w:rPr>
          <w:rFonts w:cs="Times New Roman"/>
          <w:position w:val="6"/>
          <w:sz w:val="24"/>
          <w:szCs w:val="24"/>
        </w:rPr>
        <w:t>166</w:t>
      </w:r>
      <w:r w:rsidR="00EA5AB9">
        <w:rPr>
          <w:rFonts w:cs="Times New Roman"/>
          <w:position w:val="6"/>
          <w:sz w:val="24"/>
          <w:szCs w:val="24"/>
        </w:rPr>
        <w:t xml:space="preserve"> </w:t>
      </w:r>
      <w:r w:rsidR="00EE7BED">
        <w:rPr>
          <w:rFonts w:cs="Times New Roman"/>
          <w:position w:val="6"/>
          <w:sz w:val="24"/>
          <w:szCs w:val="24"/>
        </w:rPr>
        <w:t xml:space="preserve">rekordach </w:t>
      </w:r>
      <w:r w:rsidR="000E7F81">
        <w:rPr>
          <w:rFonts w:cs="Times New Roman"/>
          <w:position w:val="6"/>
          <w:sz w:val="24"/>
          <w:szCs w:val="24"/>
        </w:rPr>
        <w:t>wzrost o 40 %</w:t>
      </w:r>
      <w:r w:rsidR="00EE7BED">
        <w:rPr>
          <w:rFonts w:cs="Times New Roman"/>
          <w:position w:val="6"/>
          <w:sz w:val="24"/>
          <w:szCs w:val="24"/>
        </w:rPr>
        <w:t>).</w:t>
      </w:r>
    </w:p>
    <w:p w14:paraId="31848781" w14:textId="77777777" w:rsidR="001764FC" w:rsidRDefault="00EE7BED" w:rsidP="00542700">
      <w:pPr>
        <w:ind w:firstLine="284"/>
        <w:jc w:val="both"/>
        <w:rPr>
          <w:rFonts w:cs="Times New Roman"/>
          <w:b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W I kwartale 201</w:t>
      </w:r>
      <w:r w:rsidR="002839D4">
        <w:rPr>
          <w:rFonts w:cs="Times New Roman"/>
          <w:position w:val="6"/>
          <w:sz w:val="24"/>
          <w:szCs w:val="24"/>
        </w:rPr>
        <w:t>9</w:t>
      </w:r>
      <w:r>
        <w:rPr>
          <w:rFonts w:cs="Times New Roman"/>
          <w:position w:val="6"/>
          <w:sz w:val="24"/>
          <w:szCs w:val="24"/>
        </w:rPr>
        <w:t xml:space="preserve"> roku została wykonana analiza cytowań publikacji pracowników za 201</w:t>
      </w:r>
      <w:r w:rsidR="00141936">
        <w:rPr>
          <w:rFonts w:cs="Times New Roman"/>
          <w:position w:val="6"/>
          <w:sz w:val="24"/>
          <w:szCs w:val="24"/>
        </w:rPr>
        <w:t>8</w:t>
      </w:r>
      <w:r>
        <w:rPr>
          <w:rFonts w:cs="Times New Roman"/>
          <w:position w:val="6"/>
          <w:sz w:val="24"/>
          <w:szCs w:val="24"/>
        </w:rPr>
        <w:t xml:space="preserve"> rok, zakończona wynikiem 1</w:t>
      </w:r>
      <w:r w:rsidR="00141936">
        <w:rPr>
          <w:rFonts w:cs="Times New Roman"/>
          <w:position w:val="6"/>
          <w:sz w:val="24"/>
          <w:szCs w:val="24"/>
        </w:rPr>
        <w:t xml:space="preserve">266 </w:t>
      </w:r>
      <w:r>
        <w:rPr>
          <w:rFonts w:cs="Times New Roman"/>
          <w:position w:val="6"/>
          <w:sz w:val="24"/>
          <w:szCs w:val="24"/>
        </w:rPr>
        <w:t>cytowań i 2</w:t>
      </w:r>
      <w:r w:rsidR="00141936">
        <w:rPr>
          <w:rFonts w:cs="Times New Roman"/>
          <w:position w:val="6"/>
          <w:sz w:val="24"/>
          <w:szCs w:val="24"/>
        </w:rPr>
        <w:t>06</w:t>
      </w:r>
      <w:r w:rsidR="00542700">
        <w:rPr>
          <w:rFonts w:cs="Times New Roman"/>
          <w:position w:val="6"/>
          <w:sz w:val="24"/>
          <w:szCs w:val="24"/>
        </w:rPr>
        <w:t xml:space="preserve"> </w:t>
      </w:r>
      <w:proofErr w:type="spellStart"/>
      <w:r w:rsidR="00542700">
        <w:rPr>
          <w:rFonts w:cs="Times New Roman"/>
          <w:position w:val="6"/>
          <w:sz w:val="24"/>
          <w:szCs w:val="24"/>
        </w:rPr>
        <w:t>autocytowań</w:t>
      </w:r>
      <w:proofErr w:type="spellEnd"/>
      <w:r w:rsidR="00542700">
        <w:rPr>
          <w:rFonts w:cs="Times New Roman"/>
          <w:position w:val="6"/>
          <w:sz w:val="24"/>
          <w:szCs w:val="24"/>
        </w:rPr>
        <w:t xml:space="preserve">. </w:t>
      </w:r>
      <w:r>
        <w:rPr>
          <w:rFonts w:cs="Times New Roman"/>
          <w:position w:val="6"/>
          <w:sz w:val="24"/>
          <w:szCs w:val="24"/>
        </w:rPr>
        <w:t xml:space="preserve"> Ponadto </w:t>
      </w:r>
      <w:r>
        <w:rPr>
          <w:rFonts w:cs="Times New Roman"/>
          <w:b/>
          <w:position w:val="6"/>
          <w:sz w:val="24"/>
          <w:szCs w:val="24"/>
        </w:rPr>
        <w:t xml:space="preserve">w oparciu </w:t>
      </w:r>
    </w:p>
    <w:p w14:paraId="0FD3F780" w14:textId="56C07CE7" w:rsidR="00B72FA3" w:rsidRPr="00542700" w:rsidRDefault="00EE7BED" w:rsidP="001764FC">
      <w:pPr>
        <w:jc w:val="both"/>
        <w:rPr>
          <w:rFonts w:cs="Times New Roman"/>
          <w:b/>
          <w:position w:val="6"/>
          <w:sz w:val="24"/>
          <w:szCs w:val="24"/>
        </w:rPr>
      </w:pPr>
      <w:r>
        <w:rPr>
          <w:rFonts w:cs="Times New Roman"/>
          <w:b/>
          <w:position w:val="6"/>
          <w:sz w:val="24"/>
          <w:szCs w:val="24"/>
        </w:rPr>
        <w:lastRenderedPageBreak/>
        <w:t>o publikacje zarejestrowane w „Bibliografii…”</w:t>
      </w:r>
      <w:r>
        <w:rPr>
          <w:rFonts w:cs="Times New Roman"/>
          <w:position w:val="6"/>
          <w:sz w:val="24"/>
          <w:szCs w:val="24"/>
        </w:rPr>
        <w:t xml:space="preserve"> wykonano przeszukiwanie pozwalające na wyznaczenie </w:t>
      </w:r>
      <w:r>
        <w:rPr>
          <w:rFonts w:cs="Times New Roman"/>
          <w:b/>
          <w:position w:val="6"/>
          <w:sz w:val="24"/>
          <w:szCs w:val="24"/>
        </w:rPr>
        <w:t xml:space="preserve">indeksu Hirscha. </w:t>
      </w:r>
      <w:r>
        <w:rPr>
          <w:rFonts w:cs="Times New Roman"/>
          <w:position w:val="6"/>
          <w:sz w:val="24"/>
          <w:szCs w:val="24"/>
        </w:rPr>
        <w:t>W efekcie poszukiwań indeks został oznaczony dla 1</w:t>
      </w:r>
      <w:r w:rsidR="00542700">
        <w:rPr>
          <w:rFonts w:cs="Times New Roman"/>
          <w:position w:val="6"/>
          <w:sz w:val="24"/>
          <w:szCs w:val="24"/>
        </w:rPr>
        <w:t>4</w:t>
      </w:r>
      <w:r>
        <w:rPr>
          <w:rFonts w:cs="Times New Roman"/>
          <w:position w:val="6"/>
          <w:sz w:val="24"/>
          <w:szCs w:val="24"/>
        </w:rPr>
        <w:t>1 pracowników</w:t>
      </w:r>
      <w:r w:rsidR="001B11F1">
        <w:rPr>
          <w:rFonts w:cs="Times New Roman"/>
          <w:position w:val="6"/>
          <w:sz w:val="24"/>
          <w:szCs w:val="24"/>
        </w:rPr>
        <w:t xml:space="preserve"> </w:t>
      </w:r>
      <w:r>
        <w:rPr>
          <w:rFonts w:cs="Times New Roman"/>
          <w:position w:val="6"/>
          <w:sz w:val="24"/>
          <w:szCs w:val="24"/>
        </w:rPr>
        <w:t xml:space="preserve">(wzrost o </w:t>
      </w:r>
      <w:r w:rsidR="00542700">
        <w:rPr>
          <w:rFonts w:cs="Times New Roman"/>
          <w:position w:val="6"/>
          <w:sz w:val="24"/>
          <w:szCs w:val="24"/>
        </w:rPr>
        <w:t>7</w:t>
      </w:r>
      <w:r>
        <w:rPr>
          <w:rFonts w:cs="Times New Roman"/>
          <w:position w:val="6"/>
          <w:sz w:val="24"/>
          <w:szCs w:val="24"/>
        </w:rPr>
        <w:t>,6 %)</w:t>
      </w:r>
      <w:r>
        <w:rPr>
          <w:rFonts w:cs="Times New Roman"/>
          <w:i/>
          <w:position w:val="6"/>
          <w:sz w:val="24"/>
          <w:szCs w:val="24"/>
        </w:rPr>
        <w:t xml:space="preserve">. </w:t>
      </w:r>
      <w:r>
        <w:rPr>
          <w:rFonts w:cs="Times New Roman"/>
          <w:position w:val="6"/>
          <w:sz w:val="24"/>
          <w:szCs w:val="24"/>
        </w:rPr>
        <w:t xml:space="preserve">W odniesieniu do większości pracowników naukowych, którzy rozpoczęli pracę w ATH </w:t>
      </w:r>
      <w:r w:rsidR="005B4C1B">
        <w:rPr>
          <w:rFonts w:cs="Times New Roman"/>
          <w:position w:val="6"/>
          <w:sz w:val="24"/>
          <w:szCs w:val="24"/>
        </w:rPr>
        <w:t xml:space="preserve"> </w:t>
      </w:r>
      <w:r>
        <w:rPr>
          <w:rFonts w:cs="Times New Roman"/>
          <w:position w:val="6"/>
          <w:sz w:val="24"/>
          <w:szCs w:val="24"/>
        </w:rPr>
        <w:t>z bogatym już dorobkiem naukowym powstałym w poprzednim miejscu pracy</w:t>
      </w:r>
      <w:r w:rsidR="005B4C1B">
        <w:rPr>
          <w:rFonts w:cs="Times New Roman"/>
          <w:position w:val="6"/>
          <w:sz w:val="24"/>
          <w:szCs w:val="24"/>
        </w:rPr>
        <w:t>,</w:t>
      </w:r>
      <w:r>
        <w:rPr>
          <w:rFonts w:cs="Times New Roman"/>
          <w:position w:val="6"/>
          <w:sz w:val="24"/>
          <w:szCs w:val="24"/>
        </w:rPr>
        <w:t xml:space="preserve"> indeks Hirscha jest zaniżony. Na prośbę Biblioteki o uzupeł</w:t>
      </w:r>
      <w:r w:rsidR="001B11F1">
        <w:rPr>
          <w:rFonts w:cs="Times New Roman"/>
          <w:position w:val="6"/>
          <w:sz w:val="24"/>
          <w:szCs w:val="24"/>
        </w:rPr>
        <w:t xml:space="preserve">nienie danych o publikacjach – </w:t>
      </w:r>
      <w:r>
        <w:rPr>
          <w:rFonts w:cs="Times New Roman"/>
          <w:position w:val="6"/>
          <w:sz w:val="24"/>
          <w:szCs w:val="24"/>
        </w:rPr>
        <w:t xml:space="preserve">w postaci wykazu publikacji </w:t>
      </w:r>
      <w:r w:rsidR="00542700">
        <w:rPr>
          <w:rFonts w:cs="Times New Roman"/>
          <w:position w:val="6"/>
          <w:sz w:val="24"/>
          <w:szCs w:val="24"/>
        </w:rPr>
        <w:t>nie odpowiedział żaden pracownik</w:t>
      </w:r>
      <w:r>
        <w:rPr>
          <w:rFonts w:cs="Times New Roman"/>
          <w:position w:val="6"/>
          <w:sz w:val="24"/>
          <w:szCs w:val="24"/>
        </w:rPr>
        <w:t>.</w:t>
      </w:r>
    </w:p>
    <w:p w14:paraId="51CAB148" w14:textId="6B72B06D" w:rsidR="00B72FA3" w:rsidRDefault="00EE7BED" w:rsidP="0030214A">
      <w:pPr>
        <w:ind w:firstLine="284"/>
        <w:jc w:val="both"/>
        <w:rPr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Przygotow</w:t>
      </w:r>
      <w:r w:rsidR="00542700">
        <w:rPr>
          <w:rFonts w:cs="Times New Roman"/>
          <w:position w:val="6"/>
          <w:sz w:val="24"/>
          <w:szCs w:val="24"/>
        </w:rPr>
        <w:t>yw</w:t>
      </w:r>
      <w:r>
        <w:rPr>
          <w:rFonts w:cs="Times New Roman"/>
          <w:position w:val="6"/>
          <w:sz w:val="24"/>
          <w:szCs w:val="24"/>
        </w:rPr>
        <w:t>ano zestawieni</w:t>
      </w:r>
      <w:r w:rsidR="00542700">
        <w:rPr>
          <w:rFonts w:cs="Times New Roman"/>
          <w:position w:val="6"/>
          <w:sz w:val="24"/>
          <w:szCs w:val="24"/>
        </w:rPr>
        <w:t>a</w:t>
      </w:r>
      <w:r>
        <w:rPr>
          <w:rFonts w:cs="Times New Roman"/>
          <w:position w:val="6"/>
          <w:sz w:val="24"/>
          <w:szCs w:val="24"/>
        </w:rPr>
        <w:t xml:space="preserve"> rankingowe dla potrzeb Rektora</w:t>
      </w:r>
      <w:r w:rsidR="00542700">
        <w:rPr>
          <w:rFonts w:cs="Times New Roman"/>
          <w:position w:val="6"/>
          <w:sz w:val="24"/>
          <w:szCs w:val="24"/>
        </w:rPr>
        <w:t xml:space="preserve"> (</w:t>
      </w:r>
      <w:proofErr w:type="spellStart"/>
      <w:r w:rsidR="00542700">
        <w:rPr>
          <w:rFonts w:cs="Times New Roman"/>
          <w:position w:val="6"/>
          <w:sz w:val="24"/>
          <w:szCs w:val="24"/>
        </w:rPr>
        <w:t>Impact</w:t>
      </w:r>
      <w:proofErr w:type="spellEnd"/>
      <w:r w:rsidR="00542700">
        <w:rPr>
          <w:rFonts w:cs="Times New Roman"/>
          <w:position w:val="6"/>
          <w:sz w:val="24"/>
          <w:szCs w:val="24"/>
        </w:rPr>
        <w:t xml:space="preserve"> </w:t>
      </w:r>
      <w:proofErr w:type="spellStart"/>
      <w:r w:rsidR="00542700">
        <w:rPr>
          <w:rFonts w:cs="Times New Roman"/>
          <w:position w:val="6"/>
          <w:sz w:val="24"/>
          <w:szCs w:val="24"/>
        </w:rPr>
        <w:t>Factor</w:t>
      </w:r>
      <w:proofErr w:type="spellEnd"/>
      <w:r w:rsidR="00542700">
        <w:rPr>
          <w:rFonts w:cs="Times New Roman"/>
          <w:position w:val="6"/>
          <w:sz w:val="24"/>
          <w:szCs w:val="24"/>
        </w:rPr>
        <w:t xml:space="preserve">, punktacja, sumaryczny IF) </w:t>
      </w:r>
      <w:r>
        <w:rPr>
          <w:rFonts w:cs="Times New Roman"/>
          <w:position w:val="6"/>
          <w:sz w:val="24"/>
          <w:szCs w:val="24"/>
        </w:rPr>
        <w:t xml:space="preserve"> oraz Dziekanów, zestawienie rankingowe doktorantów</w:t>
      </w:r>
      <w:r w:rsidR="00542700">
        <w:rPr>
          <w:rFonts w:cs="Times New Roman"/>
          <w:position w:val="6"/>
          <w:sz w:val="24"/>
          <w:szCs w:val="24"/>
        </w:rPr>
        <w:t>, zestawienia połączeń kont ORCID i PBN</w:t>
      </w:r>
      <w:r>
        <w:rPr>
          <w:rFonts w:cs="Times New Roman"/>
          <w:position w:val="6"/>
          <w:sz w:val="24"/>
          <w:szCs w:val="24"/>
        </w:rPr>
        <w:t xml:space="preserve">. Na prośbę pracowników wykonano analizę cytowań z </w:t>
      </w:r>
      <w:r w:rsidR="00494BF6">
        <w:rPr>
          <w:rFonts w:cs="Times New Roman"/>
          <w:position w:val="6"/>
          <w:sz w:val="24"/>
          <w:szCs w:val="24"/>
        </w:rPr>
        <w:t>b</w:t>
      </w:r>
      <w:r>
        <w:rPr>
          <w:rFonts w:cs="Times New Roman"/>
          <w:position w:val="6"/>
          <w:sz w:val="24"/>
          <w:szCs w:val="24"/>
        </w:rPr>
        <w:t>a</w:t>
      </w:r>
      <w:r w:rsidR="00494BF6">
        <w:rPr>
          <w:rFonts w:cs="Times New Roman"/>
          <w:position w:val="6"/>
          <w:sz w:val="24"/>
          <w:szCs w:val="24"/>
        </w:rPr>
        <w:t>z</w:t>
      </w:r>
      <w:r>
        <w:rPr>
          <w:rFonts w:cs="Times New Roman"/>
          <w:position w:val="6"/>
          <w:sz w:val="24"/>
          <w:szCs w:val="24"/>
        </w:rPr>
        <w:t xml:space="preserve"> </w:t>
      </w:r>
      <w:proofErr w:type="spellStart"/>
      <w:r>
        <w:rPr>
          <w:rFonts w:cs="Times New Roman"/>
          <w:position w:val="6"/>
          <w:sz w:val="24"/>
          <w:szCs w:val="24"/>
        </w:rPr>
        <w:t>Scopus</w:t>
      </w:r>
      <w:proofErr w:type="spellEnd"/>
      <w:r>
        <w:rPr>
          <w:rFonts w:cs="Times New Roman"/>
          <w:position w:val="6"/>
          <w:sz w:val="24"/>
          <w:szCs w:val="24"/>
        </w:rPr>
        <w:t xml:space="preserve"> i Web of Science oraz wyznaczono Indeks H. Korygowano dane w</w:t>
      </w:r>
      <w:r w:rsidR="00494BF6">
        <w:rPr>
          <w:rFonts w:cs="Times New Roman"/>
          <w:position w:val="6"/>
          <w:sz w:val="24"/>
          <w:szCs w:val="24"/>
        </w:rPr>
        <w:t xml:space="preserve"> </w:t>
      </w:r>
      <w:r>
        <w:rPr>
          <w:rFonts w:cs="Times New Roman"/>
          <w:position w:val="6"/>
          <w:sz w:val="24"/>
          <w:szCs w:val="24"/>
        </w:rPr>
        <w:t xml:space="preserve">bazach </w:t>
      </w:r>
      <w:proofErr w:type="spellStart"/>
      <w:r>
        <w:rPr>
          <w:rFonts w:cs="Times New Roman"/>
          <w:position w:val="6"/>
          <w:sz w:val="24"/>
          <w:szCs w:val="24"/>
        </w:rPr>
        <w:t>Scopus</w:t>
      </w:r>
      <w:proofErr w:type="spellEnd"/>
      <w:r>
        <w:rPr>
          <w:rFonts w:cs="Times New Roman"/>
          <w:position w:val="6"/>
          <w:sz w:val="24"/>
          <w:szCs w:val="24"/>
        </w:rPr>
        <w:t xml:space="preserve"> </w:t>
      </w:r>
      <w:r w:rsidR="005B4C1B">
        <w:rPr>
          <w:rFonts w:cs="Times New Roman"/>
          <w:position w:val="6"/>
          <w:sz w:val="24"/>
          <w:szCs w:val="24"/>
        </w:rPr>
        <w:t xml:space="preserve">  </w:t>
      </w:r>
      <w:r>
        <w:rPr>
          <w:rFonts w:cs="Times New Roman"/>
          <w:position w:val="6"/>
          <w:sz w:val="24"/>
          <w:szCs w:val="24"/>
        </w:rPr>
        <w:t>i Web</w:t>
      </w:r>
      <w:r w:rsidR="00542700">
        <w:rPr>
          <w:rFonts w:cs="Times New Roman"/>
          <w:position w:val="6"/>
          <w:sz w:val="24"/>
          <w:szCs w:val="24"/>
        </w:rPr>
        <w:t xml:space="preserve"> of Science.</w:t>
      </w:r>
    </w:p>
    <w:p w14:paraId="67FFF171" w14:textId="5309FB76" w:rsidR="00B72FA3" w:rsidRDefault="00EE7BED" w:rsidP="0030214A">
      <w:pPr>
        <w:tabs>
          <w:tab w:val="left" w:pos="1134"/>
          <w:tab w:val="left" w:pos="5103"/>
        </w:tabs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Bibliografię w syste</w:t>
      </w:r>
      <w:r w:rsidR="00542700">
        <w:rPr>
          <w:rFonts w:cs="Times New Roman"/>
          <w:position w:val="6"/>
          <w:sz w:val="24"/>
          <w:szCs w:val="24"/>
        </w:rPr>
        <w:t>mie EXPERTUS tworzy jedna osoba, sporadycznie wspierana przy tworzeniu rek</w:t>
      </w:r>
      <w:r w:rsidR="001810A7">
        <w:rPr>
          <w:rFonts w:cs="Times New Roman"/>
          <w:position w:val="6"/>
          <w:sz w:val="24"/>
          <w:szCs w:val="24"/>
        </w:rPr>
        <w:t>o</w:t>
      </w:r>
      <w:r w:rsidR="00542700">
        <w:rPr>
          <w:rFonts w:cs="Times New Roman"/>
          <w:position w:val="6"/>
          <w:sz w:val="24"/>
          <w:szCs w:val="24"/>
        </w:rPr>
        <w:t>rdów</w:t>
      </w:r>
      <w:r w:rsidR="001810A7">
        <w:rPr>
          <w:rFonts w:cs="Times New Roman"/>
          <w:position w:val="6"/>
          <w:sz w:val="24"/>
          <w:szCs w:val="24"/>
        </w:rPr>
        <w:t xml:space="preserve"> i analizie cytowań przez kolejną.</w:t>
      </w:r>
      <w:r w:rsidR="00542700">
        <w:rPr>
          <w:rFonts w:cs="Times New Roman"/>
          <w:position w:val="6"/>
          <w:sz w:val="24"/>
          <w:szCs w:val="24"/>
        </w:rPr>
        <w:t xml:space="preserve"> </w:t>
      </w:r>
      <w:r>
        <w:rPr>
          <w:rFonts w:cs="Times New Roman"/>
          <w:position w:val="6"/>
          <w:sz w:val="24"/>
          <w:szCs w:val="24"/>
        </w:rPr>
        <w:t xml:space="preserve">  </w:t>
      </w:r>
      <w:proofErr w:type="spellStart"/>
      <w:r>
        <w:rPr>
          <w:rFonts w:cs="Times New Roman"/>
          <w:position w:val="6"/>
          <w:sz w:val="24"/>
          <w:szCs w:val="24"/>
        </w:rPr>
        <w:t>Przesył</w:t>
      </w:r>
      <w:proofErr w:type="spellEnd"/>
      <w:r>
        <w:rPr>
          <w:rFonts w:cs="Times New Roman"/>
          <w:position w:val="6"/>
          <w:sz w:val="24"/>
          <w:szCs w:val="24"/>
        </w:rPr>
        <w:t xml:space="preserve"> danych realizuje informatyk.</w:t>
      </w:r>
    </w:p>
    <w:p w14:paraId="60DE7788" w14:textId="77777777" w:rsidR="00B72FA3" w:rsidRDefault="00EE7BED">
      <w:pPr>
        <w:tabs>
          <w:tab w:val="left" w:pos="1134"/>
          <w:tab w:val="left" w:pos="5103"/>
        </w:tabs>
        <w:ind w:left="284" w:firstLine="425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ab/>
      </w:r>
    </w:p>
    <w:p w14:paraId="519C836F" w14:textId="77777777" w:rsidR="00B72FA3" w:rsidRDefault="00EE7BED" w:rsidP="001F4A26">
      <w:pPr>
        <w:tabs>
          <w:tab w:val="left" w:pos="1134"/>
          <w:tab w:val="left" w:pos="5103"/>
        </w:tabs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ŚLĄSKA BIBLIOTEKA CYFROWA</w:t>
      </w:r>
    </w:p>
    <w:p w14:paraId="33BE3CC9" w14:textId="35556533" w:rsidR="00D43E6D" w:rsidRDefault="00D43E6D" w:rsidP="00FC034D">
      <w:pPr>
        <w:spacing w:before="100" w:beforeAutospacing="1" w:after="100" w:afterAutospacing="1" w:line="240" w:lineRule="auto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Początkiem lutego</w:t>
      </w:r>
      <w:r w:rsidR="00EE7BED">
        <w:rPr>
          <w:rFonts w:cs="Times New Roman"/>
          <w:position w:val="6"/>
          <w:sz w:val="24"/>
          <w:szCs w:val="24"/>
        </w:rPr>
        <w:t xml:space="preserve"> do Śląskiej Biblioteki Cyfrowej dodano </w:t>
      </w:r>
      <w:r w:rsidR="00FC034D">
        <w:rPr>
          <w:rFonts w:cs="Times New Roman"/>
          <w:position w:val="6"/>
          <w:sz w:val="24"/>
          <w:szCs w:val="24"/>
        </w:rPr>
        <w:t>cztery</w:t>
      </w:r>
      <w:r w:rsidRPr="00D43E6D">
        <w:rPr>
          <w:rFonts w:cs="Times New Roman"/>
          <w:position w:val="6"/>
          <w:sz w:val="24"/>
          <w:szCs w:val="24"/>
        </w:rPr>
        <w:t xml:space="preserve"> książki autorstwa prof. </w:t>
      </w:r>
      <w:proofErr w:type="spellStart"/>
      <w:r w:rsidRPr="00D43E6D">
        <w:rPr>
          <w:rFonts w:cs="Times New Roman"/>
          <w:position w:val="6"/>
          <w:sz w:val="24"/>
          <w:szCs w:val="24"/>
        </w:rPr>
        <w:t>Lubomíra</w:t>
      </w:r>
      <w:proofErr w:type="spellEnd"/>
      <w:r w:rsidRPr="00D43E6D">
        <w:rPr>
          <w:rFonts w:cs="Times New Roman"/>
          <w:position w:val="6"/>
          <w:sz w:val="24"/>
          <w:szCs w:val="24"/>
        </w:rPr>
        <w:t xml:space="preserve"> Hampla Wydawnictwa Naukowego ATH</w:t>
      </w:r>
      <w:r>
        <w:rPr>
          <w:rFonts w:cs="Times New Roman"/>
          <w:position w:val="6"/>
          <w:sz w:val="24"/>
          <w:szCs w:val="24"/>
        </w:rPr>
        <w:t xml:space="preserve"> trafiły do zasobów ŚBC. Są to: </w:t>
      </w:r>
      <w:r w:rsidRPr="00D43E6D">
        <w:rPr>
          <w:rFonts w:cs="Times New Roman"/>
          <w:position w:val="6"/>
          <w:sz w:val="24"/>
          <w:szCs w:val="24"/>
        </w:rPr>
        <w:t>"Ptactwo we frazeologii czeskiej i polskiej: konceptualizac</w:t>
      </w:r>
      <w:r>
        <w:rPr>
          <w:rFonts w:cs="Times New Roman"/>
          <w:position w:val="6"/>
          <w:sz w:val="24"/>
          <w:szCs w:val="24"/>
        </w:rPr>
        <w:t xml:space="preserve">ja - obraz - odzwierciedlenie”, </w:t>
      </w:r>
      <w:r w:rsidRPr="00D43E6D">
        <w:rPr>
          <w:rFonts w:cs="Times New Roman"/>
          <w:position w:val="6"/>
          <w:sz w:val="24"/>
          <w:szCs w:val="24"/>
        </w:rPr>
        <w:t>"Świat awifauny II w polskich i czeskich przekładach Pisma Święte</w:t>
      </w:r>
      <w:r>
        <w:rPr>
          <w:rFonts w:cs="Times New Roman"/>
          <w:position w:val="6"/>
          <w:sz w:val="24"/>
          <w:szCs w:val="24"/>
        </w:rPr>
        <w:t>go: ptactwo czyste i nieczyste” oraz</w:t>
      </w:r>
      <w:r w:rsidRPr="00D43E6D">
        <w:rPr>
          <w:rFonts w:cs="Times New Roman"/>
          <w:position w:val="6"/>
          <w:sz w:val="24"/>
          <w:szCs w:val="24"/>
        </w:rPr>
        <w:t xml:space="preserve"> "Świat awifauny III w polskich i czeskich przekładach Pisma Świętego: rodzina krukowatych - kawka, wrona, kruk, gawron i sójka”</w:t>
      </w:r>
      <w:r w:rsidR="00FC034D">
        <w:rPr>
          <w:rFonts w:cs="Times New Roman"/>
          <w:position w:val="6"/>
          <w:sz w:val="24"/>
          <w:szCs w:val="24"/>
        </w:rPr>
        <w:t>, „</w:t>
      </w:r>
      <w:r w:rsidR="00FC034D" w:rsidRPr="00FC034D">
        <w:rPr>
          <w:rFonts w:cs="Times New Roman"/>
          <w:sz w:val="24"/>
          <w:szCs w:val="24"/>
          <w:shd w:val="clear" w:color="auto" w:fill="FFFFFF"/>
        </w:rPr>
        <w:t>Świat awifauny w polskich i czeskich przekładach Pisma Świętego. 4, Bocian, ibis, pelikan”.</w:t>
      </w:r>
      <w:r>
        <w:rPr>
          <w:rFonts w:cs="Times New Roman"/>
          <w:position w:val="6"/>
          <w:sz w:val="24"/>
          <w:szCs w:val="24"/>
        </w:rPr>
        <w:br/>
        <w:t xml:space="preserve">  Do zasobów ŚBC zostały również dodane dwie publika</w:t>
      </w:r>
      <w:r w:rsidR="003C7C12">
        <w:rPr>
          <w:rFonts w:cs="Times New Roman"/>
          <w:position w:val="6"/>
          <w:sz w:val="24"/>
          <w:szCs w:val="24"/>
        </w:rPr>
        <w:t>c</w:t>
      </w:r>
      <w:r>
        <w:rPr>
          <w:rFonts w:cs="Times New Roman"/>
          <w:position w:val="6"/>
          <w:sz w:val="24"/>
          <w:szCs w:val="24"/>
        </w:rPr>
        <w:t>je prof. Doroty Chłopek:</w:t>
      </w:r>
      <w:r w:rsidR="003C7C12" w:rsidRPr="003C7C12">
        <w:t xml:space="preserve"> </w:t>
      </w:r>
      <w:r w:rsidR="003C7C12">
        <w:t>„</w:t>
      </w:r>
      <w:r w:rsidR="003C7C12" w:rsidRPr="003C7C12">
        <w:rPr>
          <w:rFonts w:cs="Times New Roman"/>
          <w:position w:val="6"/>
          <w:sz w:val="24"/>
          <w:szCs w:val="24"/>
        </w:rPr>
        <w:t xml:space="preserve">Scenes </w:t>
      </w:r>
      <w:proofErr w:type="spellStart"/>
      <w:r w:rsidR="003C7C12" w:rsidRPr="003C7C12">
        <w:rPr>
          <w:rFonts w:cs="Times New Roman"/>
          <w:position w:val="6"/>
          <w:sz w:val="24"/>
          <w:szCs w:val="24"/>
        </w:rPr>
        <w:t>constructed</w:t>
      </w:r>
      <w:proofErr w:type="spellEnd"/>
      <w:r w:rsidR="003C7C12" w:rsidRPr="003C7C12">
        <w:rPr>
          <w:rFonts w:cs="Times New Roman"/>
          <w:position w:val="6"/>
          <w:sz w:val="24"/>
          <w:szCs w:val="24"/>
        </w:rPr>
        <w:t xml:space="preserve"> by English </w:t>
      </w:r>
      <w:proofErr w:type="spellStart"/>
      <w:r w:rsidR="003C7C12" w:rsidRPr="003C7C12">
        <w:rPr>
          <w:rFonts w:cs="Times New Roman"/>
          <w:position w:val="6"/>
          <w:sz w:val="24"/>
          <w:szCs w:val="24"/>
        </w:rPr>
        <w:t>spatial</w:t>
      </w:r>
      <w:proofErr w:type="spellEnd"/>
      <w:r w:rsidR="003C7C12" w:rsidRPr="003C7C12">
        <w:rPr>
          <w:rFonts w:cs="Times New Roman"/>
          <w:position w:val="6"/>
          <w:sz w:val="24"/>
          <w:szCs w:val="24"/>
        </w:rPr>
        <w:t xml:space="preserve"> </w:t>
      </w:r>
      <w:proofErr w:type="spellStart"/>
      <w:r w:rsidR="003C7C12" w:rsidRPr="003C7C12">
        <w:rPr>
          <w:rFonts w:cs="Times New Roman"/>
          <w:position w:val="6"/>
          <w:sz w:val="24"/>
          <w:szCs w:val="24"/>
        </w:rPr>
        <w:t>particles</w:t>
      </w:r>
      <w:proofErr w:type="spellEnd"/>
      <w:r w:rsidR="003C7C12" w:rsidRPr="003C7C12">
        <w:rPr>
          <w:rFonts w:cs="Times New Roman"/>
          <w:position w:val="6"/>
          <w:sz w:val="24"/>
          <w:szCs w:val="24"/>
        </w:rPr>
        <w:t xml:space="preserve"> </w:t>
      </w:r>
      <w:proofErr w:type="spellStart"/>
      <w:r w:rsidR="003C7C12" w:rsidRPr="003C7C12">
        <w:rPr>
          <w:rFonts w:cs="Times New Roman"/>
          <w:position w:val="6"/>
          <w:sz w:val="24"/>
          <w:szCs w:val="24"/>
        </w:rPr>
        <w:t>expre</w:t>
      </w:r>
      <w:r w:rsidR="003C7C12">
        <w:rPr>
          <w:rFonts w:cs="Times New Roman"/>
          <w:position w:val="6"/>
          <w:sz w:val="24"/>
          <w:szCs w:val="24"/>
        </w:rPr>
        <w:t>ssed</w:t>
      </w:r>
      <w:proofErr w:type="spellEnd"/>
      <w:r w:rsidR="003C7C12">
        <w:rPr>
          <w:rFonts w:cs="Times New Roman"/>
          <w:position w:val="6"/>
          <w:sz w:val="24"/>
          <w:szCs w:val="24"/>
        </w:rPr>
        <w:t xml:space="preserve"> in </w:t>
      </w:r>
      <w:proofErr w:type="spellStart"/>
      <w:r w:rsidR="003C7C12">
        <w:rPr>
          <w:rFonts w:cs="Times New Roman"/>
          <w:position w:val="6"/>
          <w:sz w:val="24"/>
          <w:szCs w:val="24"/>
        </w:rPr>
        <w:t>Polish</w:t>
      </w:r>
      <w:proofErr w:type="spellEnd"/>
      <w:r w:rsidR="003C7C12">
        <w:rPr>
          <w:rFonts w:cs="Times New Roman"/>
          <w:position w:val="6"/>
          <w:sz w:val="24"/>
          <w:szCs w:val="24"/>
        </w:rPr>
        <w:t>” z 2008 roku oraz „</w:t>
      </w:r>
      <w:proofErr w:type="spellStart"/>
      <w:r w:rsidR="003C7C12" w:rsidRPr="003C7C12">
        <w:rPr>
          <w:rFonts w:cs="Times New Roman"/>
          <w:position w:val="6"/>
          <w:sz w:val="24"/>
          <w:szCs w:val="24"/>
        </w:rPr>
        <w:t>Semantic</w:t>
      </w:r>
      <w:proofErr w:type="spellEnd"/>
      <w:r w:rsidR="003C7C12" w:rsidRPr="003C7C12">
        <w:rPr>
          <w:rFonts w:cs="Times New Roman"/>
          <w:position w:val="6"/>
          <w:sz w:val="24"/>
          <w:szCs w:val="24"/>
        </w:rPr>
        <w:t xml:space="preserve"> </w:t>
      </w:r>
      <w:proofErr w:type="spellStart"/>
      <w:r w:rsidR="003C7C12" w:rsidRPr="003C7C12">
        <w:rPr>
          <w:rFonts w:cs="Times New Roman"/>
          <w:position w:val="6"/>
          <w:sz w:val="24"/>
          <w:szCs w:val="24"/>
        </w:rPr>
        <w:t>path</w:t>
      </w:r>
      <w:proofErr w:type="spellEnd"/>
      <w:r w:rsidR="003C7C12" w:rsidRPr="003C7C12">
        <w:rPr>
          <w:rFonts w:cs="Times New Roman"/>
          <w:position w:val="6"/>
          <w:sz w:val="24"/>
          <w:szCs w:val="24"/>
        </w:rPr>
        <w:t xml:space="preserve">' : </w:t>
      </w:r>
      <w:proofErr w:type="spellStart"/>
      <w:r w:rsidR="003C7C12" w:rsidRPr="003C7C12">
        <w:rPr>
          <w:rFonts w:cs="Times New Roman"/>
          <w:position w:val="6"/>
          <w:sz w:val="24"/>
          <w:szCs w:val="24"/>
        </w:rPr>
        <w:t>cognitive</w:t>
      </w:r>
      <w:proofErr w:type="spellEnd"/>
      <w:r w:rsidR="003C7C12" w:rsidRPr="003C7C12">
        <w:rPr>
          <w:rFonts w:cs="Times New Roman"/>
          <w:position w:val="6"/>
          <w:sz w:val="24"/>
          <w:szCs w:val="24"/>
        </w:rPr>
        <w:t xml:space="preserve"> </w:t>
      </w:r>
      <w:proofErr w:type="spellStart"/>
      <w:r w:rsidR="003C7C12" w:rsidRPr="003C7C12">
        <w:rPr>
          <w:rFonts w:cs="Times New Roman"/>
          <w:position w:val="6"/>
          <w:sz w:val="24"/>
          <w:szCs w:val="24"/>
        </w:rPr>
        <w:t>linguistic</w:t>
      </w:r>
      <w:proofErr w:type="spellEnd"/>
      <w:r w:rsidR="003C7C12" w:rsidRPr="003C7C12">
        <w:rPr>
          <w:rFonts w:cs="Times New Roman"/>
          <w:position w:val="6"/>
          <w:sz w:val="24"/>
          <w:szCs w:val="24"/>
        </w:rPr>
        <w:t xml:space="preserve"> </w:t>
      </w:r>
      <w:proofErr w:type="spellStart"/>
      <w:r w:rsidR="003C7C12" w:rsidRPr="003C7C12">
        <w:rPr>
          <w:rFonts w:cs="Times New Roman"/>
          <w:position w:val="6"/>
          <w:sz w:val="24"/>
          <w:szCs w:val="24"/>
        </w:rPr>
        <w:t>comparison</w:t>
      </w:r>
      <w:proofErr w:type="spellEnd"/>
      <w:r w:rsidR="003C7C12" w:rsidRPr="003C7C12">
        <w:rPr>
          <w:rFonts w:cs="Times New Roman"/>
          <w:position w:val="6"/>
          <w:sz w:val="24"/>
          <w:szCs w:val="24"/>
        </w:rPr>
        <w:t xml:space="preserve"> English vs </w:t>
      </w:r>
      <w:proofErr w:type="spellStart"/>
      <w:r w:rsidR="003C7C12" w:rsidRPr="003C7C12">
        <w:rPr>
          <w:rFonts w:cs="Times New Roman"/>
          <w:position w:val="6"/>
          <w:sz w:val="24"/>
          <w:szCs w:val="24"/>
        </w:rPr>
        <w:t>Polish</w:t>
      </w:r>
      <w:r w:rsidR="003C7C12">
        <w:rPr>
          <w:rFonts w:cs="Times New Roman"/>
          <w:position w:val="6"/>
          <w:sz w:val="24"/>
          <w:szCs w:val="24"/>
        </w:rPr>
        <w:t>”</w:t>
      </w:r>
      <w:r w:rsidR="003C7C12" w:rsidRPr="003C7C12">
        <w:rPr>
          <w:rFonts w:cs="Times New Roman"/>
          <w:position w:val="6"/>
          <w:sz w:val="24"/>
          <w:szCs w:val="24"/>
        </w:rPr>
        <w:t>z</w:t>
      </w:r>
      <w:proofErr w:type="spellEnd"/>
      <w:r w:rsidR="003C7C12" w:rsidRPr="003C7C12">
        <w:rPr>
          <w:rFonts w:cs="Times New Roman"/>
          <w:position w:val="6"/>
          <w:sz w:val="24"/>
          <w:szCs w:val="24"/>
        </w:rPr>
        <w:t xml:space="preserve"> 2014</w:t>
      </w:r>
      <w:r w:rsidR="003C7C12">
        <w:rPr>
          <w:rFonts w:cs="Times New Roman"/>
          <w:position w:val="6"/>
          <w:sz w:val="24"/>
          <w:szCs w:val="24"/>
        </w:rPr>
        <w:t xml:space="preserve"> roku.</w:t>
      </w:r>
    </w:p>
    <w:p w14:paraId="3163B419" w14:textId="778F68A6" w:rsidR="00B72FA3" w:rsidRDefault="00EE7BED" w:rsidP="00AD1CBB">
      <w:pPr>
        <w:spacing w:before="100" w:beforeAutospacing="1" w:after="100" w:afterAutospacing="1"/>
        <w:ind w:firstLine="284"/>
        <w:jc w:val="both"/>
        <w:rPr>
          <w:rFonts w:cs="Times New Roman"/>
          <w:position w:val="6"/>
          <w:sz w:val="24"/>
          <w:szCs w:val="24"/>
        </w:rPr>
      </w:pPr>
      <w:r w:rsidRPr="00FC034D">
        <w:rPr>
          <w:rFonts w:cs="Times New Roman"/>
          <w:position w:val="6"/>
          <w:sz w:val="24"/>
          <w:szCs w:val="24"/>
        </w:rPr>
        <w:t xml:space="preserve">Z </w:t>
      </w:r>
      <w:r w:rsidR="00FC034D">
        <w:rPr>
          <w:rFonts w:cs="Times New Roman"/>
          <w:position w:val="6"/>
          <w:sz w:val="24"/>
          <w:szCs w:val="24"/>
        </w:rPr>
        <w:t>20</w:t>
      </w:r>
      <w:r w:rsidRPr="00FC034D">
        <w:rPr>
          <w:rFonts w:cs="Times New Roman"/>
          <w:position w:val="6"/>
          <w:sz w:val="24"/>
          <w:szCs w:val="24"/>
        </w:rPr>
        <w:t xml:space="preserve"> publikacji </w:t>
      </w:r>
      <w:r w:rsidRPr="003C7C12">
        <w:rPr>
          <w:rFonts w:cs="Times New Roman"/>
          <w:position w:val="6"/>
          <w:sz w:val="24"/>
          <w:szCs w:val="24"/>
        </w:rPr>
        <w:t xml:space="preserve">naszych pracowników znajdujących się w ŚBC w minionym  roku korzystano  </w:t>
      </w:r>
      <w:r w:rsidR="003C7C12" w:rsidRPr="003C7C12">
        <w:rPr>
          <w:rFonts w:cs="Times New Roman"/>
          <w:position w:val="6"/>
          <w:sz w:val="24"/>
          <w:szCs w:val="24"/>
        </w:rPr>
        <w:t>757</w:t>
      </w:r>
      <w:r w:rsidRPr="003C7C12">
        <w:rPr>
          <w:rFonts w:cs="Times New Roman"/>
          <w:position w:val="6"/>
          <w:sz w:val="24"/>
          <w:szCs w:val="24"/>
        </w:rPr>
        <w:t xml:space="preserve"> razy. </w:t>
      </w:r>
      <w:r w:rsidR="00FC034D">
        <w:rPr>
          <w:rFonts w:cs="Times New Roman"/>
          <w:position w:val="6"/>
          <w:sz w:val="24"/>
          <w:szCs w:val="24"/>
        </w:rPr>
        <w:t xml:space="preserve">Największą popularnością cieszyły się książki: Stanisława Gębali „Wokół eseju” (222 odsłony), Grzegorza Grzybka „Etyczne podstawy pracy socjalnej (152 odsłony) oraz Dionizjusza </w:t>
      </w:r>
      <w:proofErr w:type="spellStart"/>
      <w:r w:rsidR="00FC034D">
        <w:rPr>
          <w:rFonts w:cs="Times New Roman"/>
          <w:position w:val="6"/>
          <w:sz w:val="24"/>
          <w:szCs w:val="24"/>
        </w:rPr>
        <w:t>Czubali</w:t>
      </w:r>
      <w:proofErr w:type="spellEnd"/>
      <w:r w:rsidR="00FC034D">
        <w:rPr>
          <w:rFonts w:cs="Times New Roman"/>
          <w:position w:val="6"/>
          <w:sz w:val="24"/>
          <w:szCs w:val="24"/>
        </w:rPr>
        <w:t xml:space="preserve"> „Wokół legendy miejskiej” (65 odsłon).</w:t>
      </w:r>
    </w:p>
    <w:p w14:paraId="53AE9C85" w14:textId="1EDA0F45" w:rsidR="00FC034D" w:rsidRDefault="00FC034D" w:rsidP="00AD1CBB">
      <w:pPr>
        <w:spacing w:before="100" w:beforeAutospacing="1" w:after="100" w:afterAutospacing="1"/>
        <w:ind w:firstLine="284"/>
        <w:jc w:val="both"/>
        <w:rPr>
          <w:rFonts w:cs="Times New Roman"/>
          <w:position w:val="6"/>
          <w:sz w:val="24"/>
          <w:szCs w:val="24"/>
        </w:rPr>
      </w:pPr>
    </w:p>
    <w:p w14:paraId="129B21F3" w14:textId="2E13641F" w:rsidR="00B72FA3" w:rsidRDefault="001A1FE8" w:rsidP="00AD1CBB">
      <w:pPr>
        <w:tabs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</w:t>
      </w:r>
      <w:r w:rsidR="00EE7BED">
        <w:rPr>
          <w:rFonts w:cs="Times New Roman"/>
          <w:sz w:val="24"/>
          <w:szCs w:val="24"/>
        </w:rPr>
        <w:t>YSTAWY</w:t>
      </w:r>
      <w:r w:rsidR="00EE7BED">
        <w:rPr>
          <w:rFonts w:cs="Times New Roman"/>
          <w:sz w:val="24"/>
          <w:szCs w:val="24"/>
        </w:rPr>
        <w:tab/>
      </w:r>
      <w:r w:rsidR="00EE7BED">
        <w:rPr>
          <w:rFonts w:cs="Times New Roman"/>
          <w:sz w:val="24"/>
          <w:szCs w:val="24"/>
        </w:rPr>
        <w:tab/>
      </w:r>
      <w:r w:rsidR="00EE7BED">
        <w:rPr>
          <w:rFonts w:cs="Times New Roman"/>
          <w:sz w:val="24"/>
          <w:szCs w:val="24"/>
        </w:rPr>
        <w:tab/>
      </w:r>
    </w:p>
    <w:p w14:paraId="2493107F" w14:textId="48B0B30C" w:rsidR="00D43E6D" w:rsidRDefault="00EE7BED" w:rsidP="00D43E6D">
      <w:pPr>
        <w:pStyle w:val="Nagwek2"/>
        <w:keepNext w:val="0"/>
        <w:spacing w:line="276" w:lineRule="auto"/>
        <w:ind w:firstLine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Bibliotekarze przygotowują wystawy, aby zainteresować czytelników bieżącymi wydarzeniami kulturalnymi, literacki</w:t>
      </w:r>
      <w:r w:rsidR="00B97FA8">
        <w:rPr>
          <w:b w:val="0"/>
          <w:bCs w:val="0"/>
          <w:sz w:val="24"/>
        </w:rPr>
        <w:t>mi, historycznymi czy naukowymi</w:t>
      </w:r>
      <w:r>
        <w:rPr>
          <w:b w:val="0"/>
          <w:bCs w:val="0"/>
          <w:sz w:val="24"/>
        </w:rPr>
        <w:t xml:space="preserve"> oraz zachęcić czytelników do czytania nie tylko literatury naukowej. W minionym roku przygotowano 2</w:t>
      </w:r>
      <w:r w:rsidR="00B85BB6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 xml:space="preserve"> wystaw tematycznych, w tym</w:t>
      </w:r>
      <w:r w:rsidR="00B97FA8">
        <w:rPr>
          <w:b w:val="0"/>
          <w:bCs w:val="0"/>
          <w:sz w:val="24"/>
        </w:rPr>
        <w:t>:</w:t>
      </w:r>
      <w:r>
        <w:rPr>
          <w:b w:val="0"/>
          <w:bCs w:val="0"/>
          <w:sz w:val="24"/>
        </w:rPr>
        <w:t xml:space="preserve"> </w:t>
      </w:r>
      <w:r w:rsidR="00D43E6D">
        <w:rPr>
          <w:b w:val="0"/>
          <w:bCs w:val="0"/>
          <w:sz w:val="24"/>
        </w:rPr>
        <w:t>sportom zimowym, Zbigniewowi Herbertowi,</w:t>
      </w:r>
      <w:r w:rsidR="003C7C12">
        <w:rPr>
          <w:b w:val="0"/>
          <w:bCs w:val="0"/>
          <w:sz w:val="24"/>
        </w:rPr>
        <w:t xml:space="preserve"> żywieniu, Kazimierze Alberti i Gustawowi </w:t>
      </w:r>
      <w:proofErr w:type="spellStart"/>
      <w:r w:rsidR="003C7C12">
        <w:rPr>
          <w:b w:val="0"/>
          <w:bCs w:val="0"/>
          <w:sz w:val="24"/>
        </w:rPr>
        <w:t>Herlingowi-Grudzińskiemu</w:t>
      </w:r>
      <w:proofErr w:type="spellEnd"/>
      <w:r w:rsidR="003C7C12">
        <w:rPr>
          <w:b w:val="0"/>
          <w:bCs w:val="0"/>
          <w:sz w:val="24"/>
        </w:rPr>
        <w:t xml:space="preserve">, zawodowi pielęgniarki i położnej, obrzędom Wielkiej Nocy w Hiszpanii, Polsce i Rosji, </w:t>
      </w:r>
      <w:proofErr w:type="spellStart"/>
      <w:r w:rsidR="003C7C12">
        <w:rPr>
          <w:b w:val="0"/>
          <w:bCs w:val="0"/>
          <w:sz w:val="24"/>
        </w:rPr>
        <w:t>Street-artowi</w:t>
      </w:r>
      <w:proofErr w:type="spellEnd"/>
      <w:r w:rsidR="003C7C12">
        <w:rPr>
          <w:b w:val="0"/>
          <w:bCs w:val="0"/>
          <w:sz w:val="24"/>
        </w:rPr>
        <w:t xml:space="preserve">, Stanisławowi </w:t>
      </w:r>
      <w:r w:rsidR="00AD1CBB">
        <w:rPr>
          <w:b w:val="0"/>
          <w:bCs w:val="0"/>
          <w:sz w:val="24"/>
        </w:rPr>
        <w:lastRenderedPageBreak/>
        <w:t>N</w:t>
      </w:r>
      <w:r w:rsidR="003C7C12">
        <w:rPr>
          <w:b w:val="0"/>
          <w:bCs w:val="0"/>
          <w:sz w:val="24"/>
        </w:rPr>
        <w:t>iemczykowi zwanemu polskim Gaudim, schroniskom górskim, Oldze Tokarczuk</w:t>
      </w:r>
      <w:r w:rsidR="0040654B">
        <w:rPr>
          <w:b w:val="0"/>
          <w:bCs w:val="0"/>
          <w:sz w:val="24"/>
        </w:rPr>
        <w:t xml:space="preserve">, Kresom, ropie naftowej, profesorowi Janowi Aleksandrowi </w:t>
      </w:r>
      <w:proofErr w:type="spellStart"/>
      <w:r w:rsidR="0040654B">
        <w:rPr>
          <w:b w:val="0"/>
          <w:bCs w:val="0"/>
          <w:sz w:val="24"/>
        </w:rPr>
        <w:t>Wajandowi</w:t>
      </w:r>
      <w:proofErr w:type="spellEnd"/>
      <w:r w:rsidR="0040654B">
        <w:rPr>
          <w:b w:val="0"/>
          <w:bCs w:val="0"/>
          <w:sz w:val="24"/>
        </w:rPr>
        <w:t>.</w:t>
      </w:r>
    </w:p>
    <w:p w14:paraId="0A618960" w14:textId="77777777" w:rsidR="00B72FA3" w:rsidRDefault="00EE7BED" w:rsidP="00CF1174">
      <w:pPr>
        <w:tabs>
          <w:tab w:val="left" w:pos="284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Drugi rok z rzędu ze względu na ograniczone środki na zakup literatury nie zorganizowano wystaw najnowszej literatury zagranicznej oferowanej przez polskich importerów i połączonej z zakupem nowości.</w:t>
      </w:r>
    </w:p>
    <w:p w14:paraId="5ADFCD43" w14:textId="77777777" w:rsidR="00B72FA3" w:rsidRDefault="00B72FA3">
      <w:pPr>
        <w:tabs>
          <w:tab w:val="left" w:pos="709"/>
        </w:tabs>
        <w:ind w:left="284"/>
        <w:jc w:val="both"/>
        <w:rPr>
          <w:rFonts w:cs="Times New Roman"/>
          <w:sz w:val="24"/>
          <w:szCs w:val="24"/>
        </w:rPr>
      </w:pPr>
    </w:p>
    <w:p w14:paraId="56D275AE" w14:textId="3D2B5023" w:rsidR="00B72FA3" w:rsidRDefault="00EE7BED" w:rsidP="00AF1A3F">
      <w:pPr>
        <w:tabs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PORTAL SPOŁECZNOŚCIOWY</w:t>
      </w:r>
    </w:p>
    <w:p w14:paraId="170DEE3E" w14:textId="6F7D2467" w:rsidR="00B72FA3" w:rsidRDefault="00EE7BED" w:rsidP="00EB0A89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 października 2015 roku Biblioteka ma konto na Facebooku</w:t>
      </w:r>
      <w:r w:rsidR="00336502">
        <w:rPr>
          <w:rFonts w:cs="Times New Roman"/>
          <w:sz w:val="24"/>
          <w:szCs w:val="24"/>
        </w:rPr>
        <w:t>. Niezmiennie p</w:t>
      </w:r>
      <w:r>
        <w:rPr>
          <w:rFonts w:cs="Times New Roman"/>
          <w:sz w:val="24"/>
          <w:szCs w:val="24"/>
        </w:rPr>
        <w:t xml:space="preserve">rowadzi je założycielka, pani Aneta </w:t>
      </w:r>
      <w:proofErr w:type="spellStart"/>
      <w:r>
        <w:rPr>
          <w:rFonts w:cs="Times New Roman"/>
          <w:sz w:val="24"/>
          <w:szCs w:val="24"/>
        </w:rPr>
        <w:t>Patro</w:t>
      </w:r>
      <w:proofErr w:type="spellEnd"/>
      <w:r>
        <w:rPr>
          <w:rFonts w:cs="Times New Roman"/>
          <w:sz w:val="24"/>
          <w:szCs w:val="24"/>
        </w:rPr>
        <w:t>. Konto służy do bieżącego kom</w:t>
      </w:r>
      <w:r w:rsidR="00336502">
        <w:rPr>
          <w:rFonts w:cs="Times New Roman"/>
          <w:sz w:val="24"/>
          <w:szCs w:val="24"/>
        </w:rPr>
        <w:t>u</w:t>
      </w:r>
      <w:r>
        <w:rPr>
          <w:rFonts w:cs="Times New Roman"/>
          <w:sz w:val="24"/>
          <w:szCs w:val="24"/>
        </w:rPr>
        <w:t>nikowania się z czytelnikami, propagowania czytelnictwa, informowania o wydarzeniach kulturalnych i literackich. Konto ma swoich wiernych fanów.</w:t>
      </w:r>
    </w:p>
    <w:p w14:paraId="76CB4E7E" w14:textId="77777777" w:rsidR="00B4228E" w:rsidRDefault="00B4228E">
      <w:pPr>
        <w:tabs>
          <w:tab w:val="left" w:pos="709"/>
        </w:tabs>
        <w:spacing w:line="360" w:lineRule="atLeast"/>
        <w:jc w:val="both"/>
        <w:rPr>
          <w:rFonts w:cs="Times New Roman"/>
          <w:sz w:val="24"/>
          <w:szCs w:val="24"/>
        </w:rPr>
      </w:pPr>
    </w:p>
    <w:p w14:paraId="0C796FCF" w14:textId="3D1534CA" w:rsidR="00B72FA3" w:rsidRDefault="00EE7BED">
      <w:pPr>
        <w:tabs>
          <w:tab w:val="left" w:pos="709"/>
        </w:tabs>
        <w:spacing w:line="36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SZKOLENIA UŻYTKOWNIKÓW</w:t>
      </w:r>
    </w:p>
    <w:p w14:paraId="1D47BFDC" w14:textId="344F98C8" w:rsidR="00BA5024" w:rsidRDefault="001764FC" w:rsidP="001764FC">
      <w:pPr>
        <w:tabs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BA5024">
        <w:rPr>
          <w:rFonts w:cs="Times New Roman"/>
          <w:sz w:val="24"/>
          <w:szCs w:val="24"/>
        </w:rPr>
        <w:t xml:space="preserve">W dniu 21 lutego zostało zorganizowane szkolenie dotyczące wykorzystania Web of Science, </w:t>
      </w:r>
      <w:proofErr w:type="spellStart"/>
      <w:r w:rsidR="00BA5024">
        <w:rPr>
          <w:rFonts w:cs="Times New Roman"/>
          <w:sz w:val="24"/>
          <w:szCs w:val="24"/>
        </w:rPr>
        <w:t>Journal</w:t>
      </w:r>
      <w:proofErr w:type="spellEnd"/>
      <w:r w:rsidR="00BA5024">
        <w:rPr>
          <w:rFonts w:cs="Times New Roman"/>
          <w:sz w:val="24"/>
          <w:szCs w:val="24"/>
        </w:rPr>
        <w:t xml:space="preserve"> </w:t>
      </w:r>
      <w:proofErr w:type="spellStart"/>
      <w:r w:rsidR="00BA5024">
        <w:rPr>
          <w:rFonts w:cs="Times New Roman"/>
          <w:sz w:val="24"/>
          <w:szCs w:val="24"/>
        </w:rPr>
        <w:t>Citation</w:t>
      </w:r>
      <w:proofErr w:type="spellEnd"/>
      <w:r w:rsidR="00BA5024">
        <w:rPr>
          <w:rFonts w:cs="Times New Roman"/>
          <w:sz w:val="24"/>
          <w:szCs w:val="24"/>
        </w:rPr>
        <w:t xml:space="preserve"> </w:t>
      </w:r>
      <w:proofErr w:type="spellStart"/>
      <w:r w:rsidR="00BA5024">
        <w:rPr>
          <w:rFonts w:cs="Times New Roman"/>
          <w:sz w:val="24"/>
          <w:szCs w:val="24"/>
        </w:rPr>
        <w:t>Report</w:t>
      </w:r>
      <w:r w:rsidR="003924AC">
        <w:rPr>
          <w:rFonts w:cs="Times New Roman"/>
          <w:sz w:val="24"/>
          <w:szCs w:val="24"/>
        </w:rPr>
        <w:t>s</w:t>
      </w:r>
      <w:proofErr w:type="spellEnd"/>
      <w:r w:rsidR="003924AC">
        <w:rPr>
          <w:rFonts w:cs="Times New Roman"/>
          <w:sz w:val="24"/>
          <w:szCs w:val="24"/>
        </w:rPr>
        <w:t xml:space="preserve">, bazy </w:t>
      </w:r>
      <w:proofErr w:type="spellStart"/>
      <w:r w:rsidR="003924AC">
        <w:rPr>
          <w:rFonts w:cs="Times New Roman"/>
          <w:sz w:val="24"/>
          <w:szCs w:val="24"/>
        </w:rPr>
        <w:t>InCites</w:t>
      </w:r>
      <w:proofErr w:type="spellEnd"/>
      <w:r w:rsidR="003924AC">
        <w:rPr>
          <w:rFonts w:cs="Times New Roman"/>
          <w:sz w:val="24"/>
          <w:szCs w:val="24"/>
        </w:rPr>
        <w:t xml:space="preserve"> do wszechstronnej analizy dorobku </w:t>
      </w:r>
      <w:r w:rsidR="00BA5024">
        <w:rPr>
          <w:rFonts w:cs="Times New Roman"/>
          <w:sz w:val="24"/>
          <w:szCs w:val="24"/>
        </w:rPr>
        <w:t>dedykowane p</w:t>
      </w:r>
      <w:r w:rsidR="003924AC">
        <w:rPr>
          <w:rFonts w:cs="Times New Roman"/>
          <w:sz w:val="24"/>
          <w:szCs w:val="24"/>
        </w:rPr>
        <w:t xml:space="preserve">racownikom naukowym. Szkoleniowcem był doświadczony pracownik firmy </w:t>
      </w:r>
      <w:proofErr w:type="spellStart"/>
      <w:r w:rsidR="003924AC">
        <w:rPr>
          <w:rFonts w:cs="Times New Roman"/>
          <w:sz w:val="24"/>
          <w:szCs w:val="24"/>
        </w:rPr>
        <w:t>Clarivate</w:t>
      </w:r>
      <w:proofErr w:type="spellEnd"/>
      <w:r w:rsidR="003924AC">
        <w:rPr>
          <w:rFonts w:cs="Times New Roman"/>
          <w:sz w:val="24"/>
          <w:szCs w:val="24"/>
        </w:rPr>
        <w:t xml:space="preserve"> </w:t>
      </w:r>
      <w:proofErr w:type="spellStart"/>
      <w:r w:rsidR="003924AC">
        <w:rPr>
          <w:rFonts w:cs="Times New Roman"/>
          <w:sz w:val="24"/>
          <w:szCs w:val="24"/>
        </w:rPr>
        <w:t>Analitics</w:t>
      </w:r>
      <w:proofErr w:type="spellEnd"/>
      <w:r w:rsidR="003924AC">
        <w:rPr>
          <w:rFonts w:cs="Times New Roman"/>
          <w:sz w:val="24"/>
          <w:szCs w:val="24"/>
        </w:rPr>
        <w:t xml:space="preserve">, która jest właścicielem tych platform. W szkoleniu uczestniczyło </w:t>
      </w:r>
      <w:r w:rsidR="003924AC">
        <w:rPr>
          <w:rFonts w:cs="Times New Roman"/>
          <w:sz w:val="24"/>
          <w:szCs w:val="24"/>
        </w:rPr>
        <w:br/>
        <w:t>5 pracowników naukowych i 3 bibliotekarzy.</w:t>
      </w:r>
    </w:p>
    <w:p w14:paraId="29C2FCEA" w14:textId="058ABA00" w:rsidR="00B72FA3" w:rsidRDefault="00EE7BED" w:rsidP="007266F9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Corocznie na przełomie września i października Biblioteka organizu</w:t>
      </w:r>
      <w:r w:rsidR="003975A9">
        <w:rPr>
          <w:rFonts w:cs="Times New Roman"/>
          <w:sz w:val="24"/>
          <w:szCs w:val="24"/>
        </w:rPr>
        <w:t xml:space="preserve">je szkolenia studentów I roku. </w:t>
      </w:r>
      <w:r>
        <w:rPr>
          <w:rFonts w:cs="Times New Roman"/>
          <w:sz w:val="24"/>
          <w:szCs w:val="24"/>
        </w:rPr>
        <w:t>W minionym roku pracownicy Biblioteki przeprowadzili 1</w:t>
      </w:r>
      <w:r w:rsidR="007266F9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godzin zajęć</w:t>
      </w:r>
      <w:r w:rsidR="007266F9">
        <w:rPr>
          <w:rFonts w:cs="Times New Roman"/>
          <w:sz w:val="24"/>
          <w:szCs w:val="24"/>
        </w:rPr>
        <w:t xml:space="preserve"> </w:t>
      </w:r>
      <w:r w:rsidR="007266F9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z przysposobienia bibliotecznego. Uczestniczyło w nich </w:t>
      </w:r>
      <w:r w:rsidR="007266F9">
        <w:rPr>
          <w:rFonts w:cs="Times New Roman"/>
          <w:sz w:val="24"/>
          <w:szCs w:val="24"/>
        </w:rPr>
        <w:t xml:space="preserve">691 </w:t>
      </w:r>
      <w:r>
        <w:rPr>
          <w:rFonts w:cs="Times New Roman"/>
          <w:sz w:val="24"/>
          <w:szCs w:val="24"/>
        </w:rPr>
        <w:t xml:space="preserve">studentów I roku studiów. </w:t>
      </w:r>
      <w:r w:rsidR="003975A9">
        <w:rPr>
          <w:rFonts w:cs="Times New Roman"/>
          <w:sz w:val="24"/>
          <w:szCs w:val="24"/>
        </w:rPr>
        <w:t xml:space="preserve">   </w:t>
      </w:r>
      <w:r w:rsidR="007266F9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W szkoleniach nie uczestniczą nasi absolwenci - studenci studiów II stopnia,  sporadycznie uczestniczą studenci studiów niestacjonarnych. Plan studiów nie uwzględnia przysposobienia bibliotecznego dla studentów studiów niestacjonarnych.</w:t>
      </w:r>
    </w:p>
    <w:p w14:paraId="39F8E609" w14:textId="45547EB7" w:rsidR="00B72FA3" w:rsidRDefault="00F866C5" w:rsidP="00F866C5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Niezmiennie</w:t>
      </w:r>
      <w:r w:rsidR="006C2A14">
        <w:rPr>
          <w:rFonts w:cs="Times New Roman"/>
          <w:sz w:val="24"/>
          <w:szCs w:val="24"/>
        </w:rPr>
        <w:t xml:space="preserve"> w ciągu całego roku pracownicy czytelń i wypożyczalni szkolą doraźnie czytelników z zakresu korzystania z katalogu, polskich i zagranicznych baz danych, w tym również pracowników naukowych z zakresu korzystania z baz </w:t>
      </w:r>
      <w:proofErr w:type="spellStart"/>
      <w:r w:rsidR="006C2A14">
        <w:rPr>
          <w:rFonts w:cs="Times New Roman"/>
          <w:sz w:val="24"/>
          <w:szCs w:val="24"/>
        </w:rPr>
        <w:t>pełnotekstowych</w:t>
      </w:r>
      <w:proofErr w:type="spellEnd"/>
      <w:r w:rsidR="006C2A1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</w:r>
      <w:r w:rsidR="006C2A14">
        <w:rPr>
          <w:rFonts w:cs="Times New Roman"/>
          <w:sz w:val="24"/>
          <w:szCs w:val="24"/>
        </w:rPr>
        <w:t>i referencyjnych.</w:t>
      </w:r>
    </w:p>
    <w:p w14:paraId="3CFD00A5" w14:textId="4DF60E26" w:rsidR="00EB0A89" w:rsidRDefault="001764F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F866C5">
        <w:rPr>
          <w:rFonts w:cs="Times New Roman"/>
          <w:sz w:val="24"/>
          <w:szCs w:val="24"/>
        </w:rPr>
        <w:t>W ostatnim kwartale bibliotekarze pomagali wielu pracownikom naukowym przy zakładaniu kont ORCID i ich uzupełnianiem, kont PBN oraz w łączeniu obu profili,</w:t>
      </w:r>
      <w:r w:rsidR="002839D4">
        <w:rPr>
          <w:rFonts w:cs="Times New Roman"/>
          <w:sz w:val="24"/>
          <w:szCs w:val="24"/>
        </w:rPr>
        <w:t xml:space="preserve"> kont </w:t>
      </w:r>
      <w:proofErr w:type="spellStart"/>
      <w:r w:rsidR="002839D4">
        <w:rPr>
          <w:rFonts w:cs="Times New Roman"/>
          <w:sz w:val="24"/>
          <w:szCs w:val="24"/>
        </w:rPr>
        <w:t>Researcher</w:t>
      </w:r>
      <w:proofErr w:type="spellEnd"/>
      <w:r w:rsidR="002839D4">
        <w:rPr>
          <w:rFonts w:cs="Times New Roman"/>
          <w:sz w:val="24"/>
          <w:szCs w:val="24"/>
        </w:rPr>
        <w:t xml:space="preserve"> ID i łączeniem tych kont z ORCID.</w:t>
      </w:r>
    </w:p>
    <w:p w14:paraId="5ACE0D8A" w14:textId="651EBF02" w:rsidR="00F866C5" w:rsidRDefault="00F866C5">
      <w:pPr>
        <w:rPr>
          <w:rFonts w:cs="Times New Roman"/>
          <w:sz w:val="24"/>
          <w:szCs w:val="24"/>
        </w:rPr>
      </w:pPr>
    </w:p>
    <w:p w14:paraId="1C9DB63F" w14:textId="102F6669" w:rsidR="00B72FA3" w:rsidRDefault="00EE7BED">
      <w:pPr>
        <w:tabs>
          <w:tab w:val="left" w:pos="1134"/>
        </w:tabs>
        <w:spacing w:line="36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UDZIAŁ PRACOWNIKÓW BIBLIOTEKI </w:t>
      </w:r>
      <w:r w:rsidR="00F866C5">
        <w:rPr>
          <w:rFonts w:cs="Times New Roman"/>
          <w:sz w:val="24"/>
          <w:szCs w:val="24"/>
        </w:rPr>
        <w:t xml:space="preserve">oraz </w:t>
      </w:r>
      <w:r>
        <w:rPr>
          <w:rFonts w:cs="Times New Roman"/>
          <w:sz w:val="24"/>
          <w:szCs w:val="24"/>
        </w:rPr>
        <w:t xml:space="preserve">W SZKOLENIACH, KONFERENCJACH </w:t>
      </w:r>
    </w:p>
    <w:p w14:paraId="61E9E332" w14:textId="60EE625E" w:rsidR="002C4D32" w:rsidRDefault="00EE7BED">
      <w:pPr>
        <w:tabs>
          <w:tab w:val="left" w:pos="1134"/>
        </w:tabs>
        <w:spacing w:line="36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Bibliotekarze podnosili </w:t>
      </w:r>
      <w:r w:rsidR="003975A9">
        <w:rPr>
          <w:rFonts w:cs="Times New Roman"/>
          <w:sz w:val="24"/>
          <w:szCs w:val="24"/>
        </w:rPr>
        <w:t xml:space="preserve">swoje </w:t>
      </w:r>
      <w:r>
        <w:rPr>
          <w:rFonts w:cs="Times New Roman"/>
          <w:sz w:val="24"/>
          <w:szCs w:val="24"/>
        </w:rPr>
        <w:t>kwalifikac</w:t>
      </w:r>
      <w:r w:rsidR="000410CD">
        <w:rPr>
          <w:rFonts w:cs="Times New Roman"/>
          <w:sz w:val="24"/>
          <w:szCs w:val="24"/>
        </w:rPr>
        <w:t>je biorąc udział w</w:t>
      </w:r>
      <w:r>
        <w:rPr>
          <w:rFonts w:cs="Times New Roman"/>
          <w:sz w:val="24"/>
          <w:szCs w:val="24"/>
        </w:rPr>
        <w:t xml:space="preserve"> szkoleniach i konferencjach:</w:t>
      </w:r>
    </w:p>
    <w:p w14:paraId="79C4BC66" w14:textId="77777777" w:rsidR="00F25BDA" w:rsidRDefault="00F25BDA">
      <w:pPr>
        <w:pStyle w:val="Akapitzlist1"/>
        <w:tabs>
          <w:tab w:val="left" w:pos="1134"/>
        </w:tabs>
        <w:spacing w:line="360" w:lineRule="atLeast"/>
        <w:ind w:left="0"/>
        <w:jc w:val="both"/>
        <w:rPr>
          <w:b/>
        </w:rPr>
      </w:pPr>
    </w:p>
    <w:p w14:paraId="6F44DDB6" w14:textId="5C746E9F" w:rsidR="00B72FA3" w:rsidRDefault="00EE7BED">
      <w:pPr>
        <w:pStyle w:val="Akapitzlist1"/>
        <w:tabs>
          <w:tab w:val="left" w:pos="1134"/>
        </w:tabs>
        <w:spacing w:line="360" w:lineRule="atLeast"/>
        <w:ind w:left="0"/>
        <w:jc w:val="both"/>
        <w:rPr>
          <w:b/>
        </w:rPr>
      </w:pPr>
      <w:r>
        <w:rPr>
          <w:b/>
        </w:rPr>
        <w:lastRenderedPageBreak/>
        <w:t xml:space="preserve">Webinaria: </w:t>
      </w:r>
    </w:p>
    <w:p w14:paraId="4B83D49E" w14:textId="0F5C4D23" w:rsidR="002E5C30" w:rsidRDefault="00B4228E" w:rsidP="00214012">
      <w:pPr>
        <w:pStyle w:val="Akapitzlist1"/>
        <w:tabs>
          <w:tab w:val="left" w:pos="284"/>
        </w:tabs>
        <w:spacing w:line="360" w:lineRule="atLeast"/>
        <w:ind w:left="0"/>
        <w:jc w:val="both"/>
      </w:pPr>
      <w:r>
        <w:rPr>
          <w:b/>
        </w:rPr>
        <w:tab/>
      </w:r>
      <w:r w:rsidR="002E5C30" w:rsidRPr="00214012">
        <w:t>W</w:t>
      </w:r>
      <w:r w:rsidR="002E5C30">
        <w:rPr>
          <w:b/>
        </w:rPr>
        <w:t xml:space="preserve"> </w:t>
      </w:r>
      <w:r w:rsidR="002E5C30" w:rsidRPr="002E5C30">
        <w:t>mini</w:t>
      </w:r>
      <w:r w:rsidR="002E5C30">
        <w:t>o</w:t>
      </w:r>
      <w:r w:rsidR="002E5C30" w:rsidRPr="002E5C30">
        <w:t xml:space="preserve">nym roku </w:t>
      </w:r>
      <w:r w:rsidR="002E5C30">
        <w:t xml:space="preserve">pracownicy uczestniczyli w webinariach organizowanych przez firmy: </w:t>
      </w:r>
      <w:proofErr w:type="spellStart"/>
      <w:r w:rsidR="002E5C30">
        <w:t>Clarivate</w:t>
      </w:r>
      <w:proofErr w:type="spellEnd"/>
      <w:r w:rsidR="002E5C30">
        <w:t xml:space="preserve"> Analytics, właściciela platformy Web of Science, </w:t>
      </w:r>
      <w:proofErr w:type="spellStart"/>
      <w:r w:rsidR="002E5C30">
        <w:t>Elsevier</w:t>
      </w:r>
      <w:proofErr w:type="spellEnd"/>
      <w:r w:rsidR="002E5C30">
        <w:t xml:space="preserve"> – właściciela </w:t>
      </w:r>
      <w:r w:rsidR="00B159FD">
        <w:t xml:space="preserve">bazy </w:t>
      </w:r>
      <w:proofErr w:type="spellStart"/>
      <w:r w:rsidR="00B159FD">
        <w:t>Scopus</w:t>
      </w:r>
      <w:proofErr w:type="spellEnd"/>
      <w:r w:rsidR="00B159FD">
        <w:t>.</w:t>
      </w:r>
    </w:p>
    <w:p w14:paraId="4B474975" w14:textId="0BBB554E" w:rsidR="00B72FA3" w:rsidRPr="005B658C" w:rsidRDefault="00B72FA3" w:rsidP="005B658C">
      <w:pPr>
        <w:pStyle w:val="Akapitzlist1"/>
        <w:tabs>
          <w:tab w:val="left" w:pos="1134"/>
        </w:tabs>
        <w:spacing w:line="360" w:lineRule="atLeast"/>
        <w:ind w:left="0"/>
        <w:jc w:val="both"/>
        <w:rPr>
          <w:rStyle w:val="Pogrubienie"/>
          <w:b w:val="0"/>
          <w:bCs w:val="0"/>
        </w:rPr>
      </w:pPr>
    </w:p>
    <w:p w14:paraId="08D9D836" w14:textId="367038F5" w:rsidR="00B72FA3" w:rsidRDefault="00EE7BED">
      <w:pPr>
        <w:pStyle w:val="Akapitzlist2"/>
        <w:ind w:left="0"/>
        <w:rPr>
          <w:rStyle w:val="Pogrubienie"/>
          <w:rFonts w:ascii="Times New Roman" w:eastAsia="Times New Roman" w:hAnsi="Times New Roman"/>
          <w:sz w:val="24"/>
          <w:szCs w:val="24"/>
          <w:lang w:eastAsia="pl-PL"/>
        </w:rPr>
      </w:pPr>
      <w:r w:rsidRPr="005B658C">
        <w:rPr>
          <w:rStyle w:val="Pogrubienie"/>
          <w:rFonts w:ascii="Times New Roman" w:eastAsia="Times New Roman" w:hAnsi="Times New Roman"/>
          <w:sz w:val="24"/>
          <w:szCs w:val="24"/>
          <w:lang w:eastAsia="pl-PL"/>
        </w:rPr>
        <w:t>Szkolenia:</w:t>
      </w:r>
    </w:p>
    <w:p w14:paraId="0A45EDF1" w14:textId="114E89FA" w:rsidR="006B5A2B" w:rsidRDefault="006B5A2B" w:rsidP="00F25BDA">
      <w:pPr>
        <w:pStyle w:val="Akapitzlist2"/>
        <w:numPr>
          <w:ilvl w:val="0"/>
          <w:numId w:val="7"/>
        </w:numPr>
        <w:ind w:left="284" w:hanging="284"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r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  <w:t>Czasopisma bibliotekarskie i z zakresu informacji naukowej w dobie przemian, CINIBA, Katowice, 28.05.2019 – Paulina Serafin-Kraus,</w:t>
      </w:r>
    </w:p>
    <w:p w14:paraId="0D0FF43F" w14:textId="51FC4637" w:rsidR="006B5A2B" w:rsidRPr="005B658C" w:rsidRDefault="006B5A2B" w:rsidP="00F25BDA">
      <w:pPr>
        <w:pStyle w:val="Akapitzlist2"/>
        <w:numPr>
          <w:ilvl w:val="0"/>
          <w:numId w:val="7"/>
        </w:numPr>
        <w:ind w:left="284" w:hanging="284"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r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  <w:t xml:space="preserve">Publikacje naukowe w ewaluacji jakości działalności naukowej, Centrum Kształcenia IDEA, Warszawa, 14.11.2019 – Krzysztof </w:t>
      </w:r>
      <w:proofErr w:type="spellStart"/>
      <w:r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  <w:t>Łatanik</w:t>
      </w:r>
      <w:proofErr w:type="spellEnd"/>
      <w:r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  <w:t>, Beata Paw-Peterko</w:t>
      </w:r>
      <w:r w:rsidR="00801C4B"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  <w:t>.</w:t>
      </w:r>
    </w:p>
    <w:p w14:paraId="617707B4" w14:textId="77777777" w:rsidR="00801C4B" w:rsidRDefault="00801C4B" w:rsidP="00F25BDA">
      <w:pPr>
        <w:pStyle w:val="Akapitzlist2"/>
        <w:ind w:left="284" w:firstLine="76"/>
        <w:rPr>
          <w:rFonts w:ascii="Times New Roman" w:hAnsi="Times New Roman"/>
          <w:b/>
          <w:sz w:val="24"/>
          <w:szCs w:val="24"/>
        </w:rPr>
      </w:pPr>
    </w:p>
    <w:p w14:paraId="3916AFD3" w14:textId="62B8AAA3" w:rsidR="00B159FD" w:rsidRDefault="00B159FD" w:rsidP="00214012">
      <w:pPr>
        <w:pStyle w:val="Akapitzlist2"/>
        <w:ind w:left="426" w:hanging="284"/>
        <w:rPr>
          <w:rFonts w:ascii="Times New Roman" w:hAnsi="Times New Roman"/>
          <w:b/>
          <w:sz w:val="24"/>
          <w:szCs w:val="24"/>
        </w:rPr>
      </w:pPr>
      <w:r w:rsidRPr="009E6927">
        <w:rPr>
          <w:rFonts w:ascii="Times New Roman" w:hAnsi="Times New Roman"/>
          <w:b/>
          <w:sz w:val="24"/>
          <w:szCs w:val="24"/>
        </w:rPr>
        <w:t>Erasmus</w:t>
      </w:r>
      <w:r w:rsidR="009E6927">
        <w:rPr>
          <w:rFonts w:ascii="Times New Roman" w:hAnsi="Times New Roman"/>
          <w:b/>
          <w:sz w:val="24"/>
          <w:szCs w:val="24"/>
        </w:rPr>
        <w:t xml:space="preserve"> +</w:t>
      </w:r>
    </w:p>
    <w:p w14:paraId="151F59FA" w14:textId="74EE72AF" w:rsidR="00801C4B" w:rsidRDefault="009E6927" w:rsidP="00214012">
      <w:pPr>
        <w:spacing w:after="0" w:line="240" w:lineRule="auto"/>
        <w:ind w:left="284" w:hanging="284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9E6927">
        <w:rPr>
          <w:rFonts w:ascii="Calibri" w:eastAsia="Times New Roman" w:hAnsi="Symbol" w:cs="Calibri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9E692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proofErr w:type="spellStart"/>
      <w:r w:rsidR="004D21E5" w:rsidRPr="004D21E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Catholic</w:t>
      </w:r>
      <w:proofErr w:type="spellEnd"/>
      <w:r w:rsidR="004D21E5" w:rsidRPr="004D21E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University of </w:t>
      </w:r>
      <w:proofErr w:type="spellStart"/>
      <w:r w:rsidR="00801C4B" w:rsidRPr="004D21E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Ruzomberok</w:t>
      </w:r>
      <w:proofErr w:type="spellEnd"/>
      <w:r w:rsidR="004D21E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801C4B" w:rsidRP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4D21E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-</w:t>
      </w:r>
      <w:r w:rsidR="004D21E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801C4B" w:rsidRP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0</w:t>
      </w:r>
      <w:r w:rsidR="004D21E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3</w:t>
      </w:r>
      <w:r w:rsidR="00801C4B" w:rsidRP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-</w:t>
      </w:r>
      <w:r w:rsidR="004D21E5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05.</w:t>
      </w:r>
      <w:r w:rsidR="00801C4B" w:rsidRP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04.2019, Aneta </w:t>
      </w:r>
      <w:proofErr w:type="spellStart"/>
      <w:r w:rsidR="00801C4B" w:rsidRP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Patro</w:t>
      </w:r>
      <w:proofErr w:type="spellEnd"/>
      <w:r w:rsidR="00801C4B" w:rsidRP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, Paulina Serafin-Kraus</w:t>
      </w:r>
    </w:p>
    <w:p w14:paraId="3311FBF2" w14:textId="32388FEF" w:rsidR="009E6927" w:rsidRPr="00801C4B" w:rsidRDefault="004D21E5" w:rsidP="00801C4B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spellStart"/>
      <w:r w:rsidRPr="004D21E5">
        <w:rPr>
          <w:rFonts w:cs="Times New Roman"/>
          <w:bCs/>
          <w:sz w:val="24"/>
          <w:szCs w:val="24"/>
          <w:shd w:val="clear" w:color="auto" w:fill="FFFFFF"/>
        </w:rPr>
        <w:t>Kaunas</w:t>
      </w:r>
      <w:proofErr w:type="spellEnd"/>
      <w:r w:rsidRPr="004D21E5">
        <w:rPr>
          <w:rFonts w:cs="Times New Roman"/>
          <w:bCs/>
          <w:sz w:val="24"/>
          <w:szCs w:val="24"/>
          <w:shd w:val="clear" w:color="auto" w:fill="FFFFFF"/>
        </w:rPr>
        <w:t xml:space="preserve"> University of Technology, Litwa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- 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="00801C4B" w:rsidRP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25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-26 </w:t>
      </w:r>
      <w:r w:rsidR="00801C4B" w:rsidRP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czerwca</w:t>
      </w:r>
      <w:r w:rsidR="009E6927" w:rsidRP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Beata </w:t>
      </w:r>
      <w:proofErr w:type="spellStart"/>
      <w:r w:rsidR="009E6927" w:rsidRP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Zamorowska</w:t>
      </w:r>
      <w:proofErr w:type="spellEnd"/>
      <w:r w:rsidR="009E6927" w:rsidRP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</w:p>
    <w:p w14:paraId="53D1DFC4" w14:textId="61C08721" w:rsidR="002C4D32" w:rsidRPr="005B658C" w:rsidRDefault="004D21E5" w:rsidP="00214012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proofErr w:type="spellStart"/>
      <w:r w:rsidRPr="004D21E5">
        <w:rPr>
          <w:rFonts w:cs="Times New Roman"/>
          <w:bCs/>
          <w:sz w:val="24"/>
          <w:szCs w:val="24"/>
          <w:shd w:val="clear" w:color="auto" w:fill="FFFFFF"/>
        </w:rPr>
        <w:t>Riga</w:t>
      </w:r>
      <w:proofErr w:type="spellEnd"/>
      <w:r w:rsidRPr="004D21E5">
        <w:rPr>
          <w:rFonts w:cs="Times New Roman"/>
          <w:bCs/>
          <w:sz w:val="24"/>
          <w:szCs w:val="24"/>
          <w:shd w:val="clear" w:color="auto" w:fill="FFFFFF"/>
        </w:rPr>
        <w:t xml:space="preserve"> Technical University​, Łotwa</w:t>
      </w:r>
      <w:r>
        <w:rPr>
          <w:rFonts w:ascii="Arial" w:hAnsi="Arial" w:cs="Arial"/>
          <w:b/>
          <w:bCs/>
          <w:color w:val="666666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color w:val="666666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666666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666666"/>
          <w:szCs w:val="20"/>
          <w:shd w:val="clear" w:color="auto" w:fill="FFFFFF"/>
        </w:rPr>
        <w:tab/>
        <w:t>-</w:t>
      </w:r>
      <w:r>
        <w:rPr>
          <w:rFonts w:ascii="Arial" w:hAnsi="Arial" w:cs="Arial"/>
          <w:b/>
          <w:bCs/>
          <w:color w:val="666666"/>
          <w:szCs w:val="20"/>
          <w:shd w:val="clear" w:color="auto" w:fill="FFFFFF"/>
        </w:rPr>
        <w:tab/>
      </w:r>
      <w:r w:rsid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28 </w:t>
      </w:r>
      <w:r w:rsidR="009E6927"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- 29 i 30  </w:t>
      </w:r>
      <w:r w:rsidR="00801C4B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czerwca</w:t>
      </w:r>
      <w:r w:rsidR="009E6927"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Beata </w:t>
      </w:r>
      <w:proofErr w:type="spellStart"/>
      <w:r w:rsidR="009E6927"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Zamorowska</w:t>
      </w:r>
      <w:proofErr w:type="spellEnd"/>
      <w:r w:rsidR="009E6927"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617A0B52" w14:textId="56A1A65F" w:rsidR="009E6927" w:rsidRPr="002C4D32" w:rsidRDefault="009E6927" w:rsidP="002C4D32">
      <w:pPr>
        <w:pStyle w:val="Akapitzlist"/>
        <w:spacing w:after="0" w:line="240" w:lineRule="auto"/>
        <w:ind w:left="426" w:firstLine="294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9D7AFB9" w14:textId="31FC07B6" w:rsidR="009E6927" w:rsidRPr="002C4D32" w:rsidRDefault="009E6927" w:rsidP="005C51A7">
      <w:pPr>
        <w:spacing w:after="0"/>
        <w:ind w:firstLine="426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3FA344B" w14:textId="77777777" w:rsidR="00B72FA3" w:rsidRDefault="00EE7BED" w:rsidP="005C51A7">
      <w:pPr>
        <w:tabs>
          <w:tab w:val="left" w:pos="1134"/>
        </w:tabs>
        <w:spacing w:line="36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Konferencje, zjazdy</w:t>
      </w:r>
    </w:p>
    <w:p w14:paraId="50B4E774" w14:textId="78BDFB32" w:rsidR="00B72FA3" w:rsidRDefault="00EE7BED" w:rsidP="00F25BDA">
      <w:pPr>
        <w:pStyle w:val="Akapitzlist1"/>
        <w:numPr>
          <w:ilvl w:val="0"/>
          <w:numId w:val="3"/>
        </w:numPr>
        <w:tabs>
          <w:tab w:val="left" w:pos="1134"/>
        </w:tabs>
        <w:spacing w:after="200" w:line="360" w:lineRule="atLeast"/>
        <w:ind w:left="284" w:hanging="284"/>
        <w:jc w:val="both"/>
      </w:pPr>
      <w:r>
        <w:t xml:space="preserve">Zjazd Konferencji Dyrektorów Akademickich Szkół Polskich, Biblioteka </w:t>
      </w:r>
      <w:r w:rsidR="00801C4B">
        <w:t>Uniwersytetu Kazimierza Wielkiego w Bydgoszczy</w:t>
      </w:r>
      <w:r>
        <w:t>, 1</w:t>
      </w:r>
      <w:r w:rsidR="00801C4B">
        <w:t>9</w:t>
      </w:r>
      <w:r>
        <w:t>-</w:t>
      </w:r>
      <w:r w:rsidR="00801C4B">
        <w:t>20</w:t>
      </w:r>
      <w:r>
        <w:t>.0</w:t>
      </w:r>
      <w:r w:rsidR="00801C4B">
        <w:t>9</w:t>
      </w:r>
      <w:r>
        <w:t>.201</w:t>
      </w:r>
      <w:r w:rsidR="00801C4B">
        <w:t xml:space="preserve">9 - </w:t>
      </w:r>
      <w:r>
        <w:t>L</w:t>
      </w:r>
      <w:r w:rsidR="00801C4B">
        <w:t>iliana</w:t>
      </w:r>
      <w:r>
        <w:t xml:space="preserve"> Linek</w:t>
      </w:r>
      <w:r w:rsidR="000410CD">
        <w:t>.</w:t>
      </w:r>
    </w:p>
    <w:p w14:paraId="2B5A9B9C" w14:textId="77777777" w:rsidR="000410CD" w:rsidRDefault="000410CD" w:rsidP="000410CD">
      <w:pPr>
        <w:pStyle w:val="Akapitzlist1"/>
        <w:tabs>
          <w:tab w:val="left" w:pos="1134"/>
        </w:tabs>
        <w:spacing w:after="200" w:line="360" w:lineRule="atLeast"/>
        <w:jc w:val="both"/>
      </w:pPr>
    </w:p>
    <w:p w14:paraId="6B71A697" w14:textId="16B9EFB5" w:rsidR="00801C4B" w:rsidRDefault="000410CD" w:rsidP="000410CD">
      <w:pPr>
        <w:pStyle w:val="Akapitzlist1"/>
        <w:tabs>
          <w:tab w:val="left" w:pos="1134"/>
        </w:tabs>
        <w:spacing w:after="200" w:line="360" w:lineRule="atLeast"/>
        <w:ind w:left="0"/>
        <w:jc w:val="both"/>
      </w:pPr>
      <w:r>
        <w:t>W okresie od lutego do grudnia ( z przerwą wakacyjną) 5 osób uczestniczyło w kursie języka angielskiego, a w okresie od lutego do lipca 4 osoby w kursie EXCEL, organizowanymi na Uczelni.</w:t>
      </w:r>
    </w:p>
    <w:p w14:paraId="0A1ED7FC" w14:textId="77777777" w:rsidR="00EB0A89" w:rsidRDefault="00EB0A89" w:rsidP="00EB0A89">
      <w:pPr>
        <w:rPr>
          <w:rFonts w:cs="Times New Roman"/>
          <w:sz w:val="24"/>
          <w:szCs w:val="24"/>
        </w:rPr>
      </w:pPr>
    </w:p>
    <w:p w14:paraId="7281F5C8" w14:textId="352609E7" w:rsidR="00AF1A3F" w:rsidRDefault="00EE7BED" w:rsidP="00EB0A8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STRONA INTERNETOWA</w:t>
      </w:r>
    </w:p>
    <w:p w14:paraId="0A3EBAFC" w14:textId="27C5C132" w:rsidR="00B72FA3" w:rsidRDefault="00EE7BED" w:rsidP="00AF1A3F">
      <w:pPr>
        <w:tabs>
          <w:tab w:val="left" w:pos="1134"/>
        </w:tabs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Bibliotekarze dbają na bieżąco o aktualność strony internetowej, zwłaszcza o linki przekierowujące do pełnych tekstów i spisów treści czasopism, aktualizację przepisów prawnych.</w:t>
      </w:r>
    </w:p>
    <w:p w14:paraId="239816E3" w14:textId="77777777" w:rsidR="00B72FA3" w:rsidRDefault="00B72FA3">
      <w:pPr>
        <w:tabs>
          <w:tab w:val="left" w:pos="1134"/>
        </w:tabs>
        <w:spacing w:line="360" w:lineRule="atLeast"/>
        <w:jc w:val="both"/>
        <w:rPr>
          <w:rFonts w:cs="Times New Roman"/>
          <w:sz w:val="24"/>
          <w:szCs w:val="24"/>
        </w:rPr>
      </w:pPr>
    </w:p>
    <w:p w14:paraId="1CB2C4EE" w14:textId="77777777" w:rsidR="00B72FA3" w:rsidRDefault="00EE7BED" w:rsidP="004651DD">
      <w:pPr>
        <w:tabs>
          <w:tab w:val="left" w:pos="1134"/>
          <w:tab w:val="left" w:pos="5103"/>
        </w:tabs>
        <w:spacing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WSPÓŁPRACA Z OTOCZENIEM</w:t>
      </w:r>
      <w:r>
        <w:rPr>
          <w:rFonts w:cs="Times New Roman"/>
          <w:position w:val="6"/>
          <w:sz w:val="24"/>
          <w:szCs w:val="24"/>
        </w:rPr>
        <w:tab/>
      </w:r>
    </w:p>
    <w:p w14:paraId="611C661C" w14:textId="7E60AC10" w:rsidR="004651DD" w:rsidRDefault="002B0DF6" w:rsidP="00EB0A89">
      <w:pPr>
        <w:tabs>
          <w:tab w:val="left" w:pos="5103"/>
        </w:tabs>
        <w:spacing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   </w:t>
      </w:r>
      <w:r w:rsidR="00EE7BED">
        <w:rPr>
          <w:rFonts w:cs="Times New Roman"/>
          <w:position w:val="6"/>
          <w:sz w:val="24"/>
          <w:szCs w:val="24"/>
        </w:rPr>
        <w:t xml:space="preserve">Niezmiennie kontynuowana jest współpraca z bibliotekami polskimi w zakresie wymiany wydawnictw oraz wypożyczalni międzybibliotecznej. Biblioteka prowadzi wymianę wydawnictw uczelnianych z Biblioteką Uniwersytetu Śląskiego, Politechniki Warszawskiej, Politechniki Opolskiej oraz przekazuje w darze 1 egzemplarz wydawnictw do Książnicy Beskidzkiej. Czasopismo „Świat i Słowo” wysyłane jest do Biblioteki Uniwersytetu w </w:t>
      </w:r>
      <w:r w:rsidR="00EE7BED">
        <w:rPr>
          <w:rFonts w:cs="Times New Roman"/>
          <w:position w:val="6"/>
          <w:sz w:val="24"/>
          <w:szCs w:val="24"/>
        </w:rPr>
        <w:lastRenderedPageBreak/>
        <w:t>Mariborze (Słowenia). W zamian otrzymujemy serię wydawniczą „Zora”</w:t>
      </w:r>
      <w:r w:rsidR="00F25BDA">
        <w:rPr>
          <w:rFonts w:cs="Times New Roman"/>
          <w:position w:val="6"/>
          <w:sz w:val="24"/>
          <w:szCs w:val="24"/>
        </w:rPr>
        <w:t xml:space="preserve"> (z różną częstotliwością)</w:t>
      </w:r>
      <w:r w:rsidR="00EE7BED">
        <w:rPr>
          <w:rFonts w:cs="Times New Roman"/>
          <w:position w:val="6"/>
          <w:sz w:val="24"/>
          <w:szCs w:val="24"/>
        </w:rPr>
        <w:t>.</w:t>
      </w:r>
    </w:p>
    <w:p w14:paraId="6785BBD2" w14:textId="77777777" w:rsidR="00B72FA3" w:rsidRDefault="00B72FA3">
      <w:pPr>
        <w:tabs>
          <w:tab w:val="left" w:pos="1134"/>
          <w:tab w:val="left" w:pos="5103"/>
        </w:tabs>
        <w:spacing w:line="360" w:lineRule="atLeast"/>
        <w:ind w:left="284"/>
        <w:jc w:val="both"/>
        <w:rPr>
          <w:rFonts w:cs="Times New Roman"/>
          <w:position w:val="6"/>
          <w:sz w:val="24"/>
          <w:szCs w:val="24"/>
        </w:rPr>
      </w:pPr>
    </w:p>
    <w:p w14:paraId="1083518A" w14:textId="77777777" w:rsidR="00B72FA3" w:rsidRDefault="00EE7BED" w:rsidP="00AA3DAD">
      <w:pPr>
        <w:tabs>
          <w:tab w:val="left" w:pos="1134"/>
          <w:tab w:val="left" w:pos="5103"/>
        </w:tabs>
        <w:spacing w:line="360" w:lineRule="atLeast"/>
        <w:ind w:left="284" w:hanging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PERSONEL BIBLIOTEKI</w:t>
      </w:r>
    </w:p>
    <w:p w14:paraId="18DBE457" w14:textId="36C1536A" w:rsidR="00B72FA3" w:rsidRDefault="00EE7BED" w:rsidP="00D044DD">
      <w:pPr>
        <w:tabs>
          <w:tab w:val="left" w:pos="1134"/>
          <w:tab w:val="left" w:pos="5103"/>
        </w:tabs>
        <w:spacing w:line="360" w:lineRule="atLeast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 Do  </w:t>
      </w:r>
      <w:r w:rsidR="00D95302">
        <w:rPr>
          <w:rFonts w:cs="Times New Roman"/>
          <w:position w:val="6"/>
          <w:sz w:val="24"/>
          <w:szCs w:val="24"/>
        </w:rPr>
        <w:t>sierpnia</w:t>
      </w:r>
      <w:r>
        <w:rPr>
          <w:rFonts w:cs="Times New Roman"/>
          <w:position w:val="6"/>
          <w:sz w:val="24"/>
          <w:szCs w:val="24"/>
        </w:rPr>
        <w:t xml:space="preserve"> 201</w:t>
      </w:r>
      <w:r w:rsidR="00D95302">
        <w:rPr>
          <w:rFonts w:cs="Times New Roman"/>
          <w:position w:val="6"/>
          <w:sz w:val="24"/>
          <w:szCs w:val="24"/>
        </w:rPr>
        <w:t>9</w:t>
      </w:r>
      <w:r>
        <w:rPr>
          <w:rFonts w:cs="Times New Roman"/>
          <w:position w:val="6"/>
          <w:sz w:val="24"/>
          <w:szCs w:val="24"/>
        </w:rPr>
        <w:t xml:space="preserve"> roku w Bibliotece zatrudnionych było 1</w:t>
      </w:r>
      <w:r w:rsidR="00D95302">
        <w:rPr>
          <w:rFonts w:cs="Times New Roman"/>
          <w:position w:val="6"/>
          <w:sz w:val="24"/>
          <w:szCs w:val="24"/>
        </w:rPr>
        <w:t>5</w:t>
      </w:r>
      <w:r>
        <w:rPr>
          <w:rFonts w:cs="Times New Roman"/>
          <w:position w:val="6"/>
          <w:sz w:val="24"/>
          <w:szCs w:val="24"/>
        </w:rPr>
        <w:t xml:space="preserve"> pracowników działalności </w:t>
      </w:r>
      <w:r w:rsidR="00214012">
        <w:rPr>
          <w:rFonts w:cs="Times New Roman"/>
          <w:position w:val="6"/>
          <w:sz w:val="24"/>
          <w:szCs w:val="24"/>
        </w:rPr>
        <w:t>podstawowej, w tym 1 osoba zatrudniona</w:t>
      </w:r>
      <w:r>
        <w:rPr>
          <w:rFonts w:cs="Times New Roman"/>
          <w:position w:val="6"/>
          <w:sz w:val="24"/>
          <w:szCs w:val="24"/>
        </w:rPr>
        <w:t xml:space="preserve"> na zastępstwo oraz 1 pracownik administracyjny. W</w:t>
      </w:r>
      <w:r w:rsidR="00D95302">
        <w:rPr>
          <w:rFonts w:cs="Times New Roman"/>
          <w:position w:val="6"/>
          <w:sz w:val="24"/>
          <w:szCs w:val="24"/>
        </w:rPr>
        <w:t>e wrześniu</w:t>
      </w:r>
      <w:r w:rsidR="00627B8F">
        <w:rPr>
          <w:rFonts w:cs="Times New Roman"/>
          <w:position w:val="6"/>
          <w:sz w:val="24"/>
          <w:szCs w:val="24"/>
        </w:rPr>
        <w:t xml:space="preserve"> pracowało 14 pracowników działalności podstawowej i 1 pracownik administracyjny, a od października do</w:t>
      </w:r>
      <w:r>
        <w:rPr>
          <w:rFonts w:cs="Times New Roman"/>
          <w:position w:val="6"/>
          <w:sz w:val="24"/>
          <w:szCs w:val="24"/>
        </w:rPr>
        <w:t xml:space="preserve"> dniu </w:t>
      </w:r>
      <w:r w:rsidR="00627B8F">
        <w:rPr>
          <w:rFonts w:cs="Times New Roman"/>
          <w:position w:val="6"/>
          <w:sz w:val="24"/>
          <w:szCs w:val="24"/>
        </w:rPr>
        <w:t xml:space="preserve">grudnia łączna ilość etatów wynosiła 15,5. </w:t>
      </w:r>
    </w:p>
    <w:p w14:paraId="31A9DAE2" w14:textId="77777777" w:rsidR="00D044DD" w:rsidRDefault="00D044DD" w:rsidP="00D044DD">
      <w:pPr>
        <w:tabs>
          <w:tab w:val="left" w:pos="1134"/>
          <w:tab w:val="left" w:pos="5103"/>
        </w:tabs>
        <w:spacing w:line="360" w:lineRule="atLeast"/>
        <w:ind w:firstLine="284"/>
        <w:jc w:val="both"/>
        <w:rPr>
          <w:rFonts w:cs="Times New Roman"/>
          <w:position w:val="6"/>
          <w:sz w:val="24"/>
          <w:szCs w:val="24"/>
        </w:rPr>
      </w:pPr>
    </w:p>
    <w:p w14:paraId="04D078B8" w14:textId="5A060998" w:rsidR="00B72FA3" w:rsidRDefault="00E932BC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PLANY</w:t>
      </w:r>
      <w:r w:rsidR="00EE7BED">
        <w:rPr>
          <w:rFonts w:cs="Times New Roman"/>
          <w:position w:val="6"/>
          <w:sz w:val="24"/>
          <w:szCs w:val="24"/>
        </w:rPr>
        <w:t xml:space="preserve"> NA ROK 2</w:t>
      </w:r>
      <w:r w:rsidR="00627B8F">
        <w:rPr>
          <w:rFonts w:cs="Times New Roman"/>
          <w:position w:val="6"/>
          <w:sz w:val="24"/>
          <w:szCs w:val="24"/>
        </w:rPr>
        <w:t>020</w:t>
      </w:r>
    </w:p>
    <w:p w14:paraId="4CB3F09A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dalsza rozbudowa zbiorów tradycyjnych i elektronicznych,</w:t>
      </w:r>
    </w:p>
    <w:p w14:paraId="2E2221E8" w14:textId="77777777" w:rsidR="00B72FA3" w:rsidRDefault="00EE7BED">
      <w:pPr>
        <w:pStyle w:val="Akapitzlist1"/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 xml:space="preserve">promowanie oferty dostępu do </w:t>
      </w:r>
      <w:proofErr w:type="spellStart"/>
      <w:r>
        <w:rPr>
          <w:position w:val="6"/>
        </w:rPr>
        <w:t>pełnotekstowych</w:t>
      </w:r>
      <w:proofErr w:type="spellEnd"/>
      <w:r>
        <w:rPr>
          <w:position w:val="6"/>
        </w:rPr>
        <w:t xml:space="preserve"> baz danych i źródeł elektronicznych, </w:t>
      </w:r>
    </w:p>
    <w:p w14:paraId="6E7B9293" w14:textId="33C3B9C7" w:rsidR="00B72FA3" w:rsidRDefault="00EE7BED">
      <w:pPr>
        <w:pStyle w:val="Akapitzlist1"/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t xml:space="preserve">wdrożenie technologii RFID do ochrony i inwentaryzacji zbiorów wraz z wymianą bramki, zainstalowanie książkomatu w wolnej przestrzeni poza Biblioteką,  służącego  do odbierania zamówionych do wypożyczenia książek oraz wdrożenie oprogramowania HAN, umożliwiającego wszystkim studentom i pracownikom korzystanie z licencjonowanych zasobów </w:t>
      </w:r>
      <w:proofErr w:type="spellStart"/>
      <w:r>
        <w:t>pełnotekstowych</w:t>
      </w:r>
      <w:proofErr w:type="spellEnd"/>
      <w:r>
        <w:t xml:space="preserve"> z dowolnego miejsca i na dowolnym u</w:t>
      </w:r>
      <w:r w:rsidR="00E932BC">
        <w:t>rządzeniu mobilnym zaplanowanej</w:t>
      </w:r>
      <w:r>
        <w:t xml:space="preserve"> w projekcie „Akademia Przyszłości - Kompleksowy Program Rozwoju Akademii Techniczno-Humanistycznej w Bielsku-Białej. 3.5 Kompleksowe programy szkół wyższych”</w:t>
      </w:r>
      <w:r w:rsidR="00627B8F">
        <w:t xml:space="preserve"> (które nie zostało zrealizowane w 2019 roku)</w:t>
      </w:r>
      <w:r>
        <w:t>,</w:t>
      </w:r>
    </w:p>
    <w:p w14:paraId="15B314AE" w14:textId="1F2EAE09" w:rsidR="00B72FA3" w:rsidRPr="00D53D0D" w:rsidRDefault="00627B8F">
      <w:pPr>
        <w:pStyle w:val="Akapitzlist1"/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t>a</w:t>
      </w:r>
      <w:r w:rsidR="00EE7BED" w:rsidRPr="00D53D0D">
        <w:t xml:space="preserve">ktualizacja oprogramowania EXPERTUS, </w:t>
      </w:r>
    </w:p>
    <w:p w14:paraId="6658C417" w14:textId="4041BF3E" w:rsidR="00B72FA3" w:rsidRPr="00D53D0D" w:rsidRDefault="00627B8F">
      <w:pPr>
        <w:pStyle w:val="Akapitzlist1"/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za</w:t>
      </w:r>
      <w:r w:rsidR="00E932BC">
        <w:rPr>
          <w:position w:val="6"/>
        </w:rPr>
        <w:t>kup</w:t>
      </w:r>
      <w:r>
        <w:rPr>
          <w:position w:val="6"/>
        </w:rPr>
        <w:t xml:space="preserve"> 4</w:t>
      </w:r>
      <w:r w:rsidR="00EE7BED" w:rsidRPr="00D53D0D">
        <w:rPr>
          <w:position w:val="6"/>
        </w:rPr>
        <w:t xml:space="preserve"> komputerów,</w:t>
      </w:r>
      <w:r w:rsidR="00E932BC">
        <w:rPr>
          <w:position w:val="6"/>
        </w:rPr>
        <w:t xml:space="preserve"> </w:t>
      </w:r>
      <w:r w:rsidR="00EE7BED" w:rsidRPr="00D53D0D">
        <w:rPr>
          <w:position w:val="6"/>
        </w:rPr>
        <w:t xml:space="preserve"> </w:t>
      </w:r>
      <w:r>
        <w:rPr>
          <w:position w:val="6"/>
        </w:rPr>
        <w:t>4</w:t>
      </w:r>
      <w:r w:rsidR="00EE7BED" w:rsidRPr="00D53D0D">
        <w:rPr>
          <w:position w:val="6"/>
        </w:rPr>
        <w:t xml:space="preserve"> pakietów MS Office, </w:t>
      </w:r>
    </w:p>
    <w:p w14:paraId="766783F0" w14:textId="77777777" w:rsidR="00B72FA3" w:rsidRPr="00D53D0D" w:rsidRDefault="00EE7BED">
      <w:pPr>
        <w:pStyle w:val="Akapitzlist1"/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53D0D">
        <w:rPr>
          <w:position w:val="6"/>
        </w:rPr>
        <w:t>podnoszenie kwalifikacji pracowników,</w:t>
      </w:r>
    </w:p>
    <w:p w14:paraId="7C3D895E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 w:rsidRPr="00D53D0D">
        <w:rPr>
          <w:rFonts w:cs="Times New Roman"/>
          <w:position w:val="6"/>
          <w:sz w:val="24"/>
          <w:szCs w:val="24"/>
        </w:rPr>
        <w:t>stałe podnoszenie poziomu pracy i usług bibliotecznych</w:t>
      </w:r>
      <w:r>
        <w:rPr>
          <w:rFonts w:cs="Times New Roman"/>
          <w:position w:val="6"/>
          <w:sz w:val="24"/>
          <w:szCs w:val="24"/>
        </w:rPr>
        <w:t xml:space="preserve"> i informacyjnych,</w:t>
      </w:r>
    </w:p>
    <w:p w14:paraId="0A1505D8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umieszczanie kolejnych publikacji pracowników ATH w Śląskiej Bibliotece Cyfrowej,</w:t>
      </w:r>
    </w:p>
    <w:p w14:paraId="638DD681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organizacja szkoleń,</w:t>
      </w:r>
    </w:p>
    <w:p w14:paraId="536B050E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organizacja wystaw,</w:t>
      </w:r>
    </w:p>
    <w:p w14:paraId="4992002C" w14:textId="5EFFB82A" w:rsidR="00627B8F" w:rsidRPr="00627B8F" w:rsidRDefault="00EE7BED" w:rsidP="00627B8F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organizacja wykładów popularyzujących wiedzę, spotkań literackich,</w:t>
      </w:r>
    </w:p>
    <w:p w14:paraId="53477511" w14:textId="6648DCF2" w:rsidR="00627B8F" w:rsidRDefault="00627B8F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zorganizowanie uroczystości 50-lecia Biblioteki,</w:t>
      </w:r>
    </w:p>
    <w:p w14:paraId="6339B8AA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kontynuowanie współpracy z bibliotekami naszego regionu oraz bibliotekami szkół wyższych.</w:t>
      </w:r>
    </w:p>
    <w:p w14:paraId="386E4D04" w14:textId="77777777" w:rsidR="00B72FA3" w:rsidRDefault="00B72FA3">
      <w:pPr>
        <w:tabs>
          <w:tab w:val="left" w:pos="1134"/>
          <w:tab w:val="left" w:pos="5103"/>
          <w:tab w:val="left" w:pos="8364"/>
        </w:tabs>
        <w:spacing w:after="0" w:line="360" w:lineRule="atLeast"/>
        <w:ind w:left="360"/>
        <w:jc w:val="both"/>
        <w:rPr>
          <w:rFonts w:cs="Times New Roman"/>
          <w:position w:val="6"/>
          <w:sz w:val="24"/>
          <w:szCs w:val="24"/>
        </w:rPr>
      </w:pPr>
    </w:p>
    <w:p w14:paraId="7A8D6492" w14:textId="77777777" w:rsidR="00B72FA3" w:rsidRDefault="00B72FA3">
      <w:p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</w:p>
    <w:p w14:paraId="0ECBA7D1" w14:textId="17E1DD7B" w:rsidR="00B72FA3" w:rsidRPr="002377CB" w:rsidRDefault="00EE7BED" w:rsidP="002377CB">
      <w:p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ab/>
        <w:t xml:space="preserve"> </w:t>
      </w:r>
    </w:p>
    <w:sectPr w:rsidR="00B72FA3" w:rsidRPr="002377CB" w:rsidSect="00EE13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9C8D1" w14:textId="77777777" w:rsidR="00626889" w:rsidRDefault="00626889">
      <w:pPr>
        <w:spacing w:after="0" w:line="240" w:lineRule="auto"/>
      </w:pPr>
      <w:r>
        <w:separator/>
      </w:r>
    </w:p>
  </w:endnote>
  <w:endnote w:type="continuationSeparator" w:id="0">
    <w:p w14:paraId="6C292798" w14:textId="77777777" w:rsidR="00626889" w:rsidRDefault="0062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1C5D" w14:textId="77777777" w:rsidR="00687914" w:rsidRDefault="006879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570333"/>
    </w:sdtPr>
    <w:sdtEndPr/>
    <w:sdtContent>
      <w:p w14:paraId="4B18D39A" w14:textId="73B19573" w:rsidR="00687914" w:rsidRDefault="00687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BDA">
          <w:rPr>
            <w:noProof/>
          </w:rPr>
          <w:t>13</w:t>
        </w:r>
        <w:r>
          <w:fldChar w:fldCharType="end"/>
        </w:r>
      </w:p>
    </w:sdtContent>
  </w:sdt>
  <w:p w14:paraId="127AA100" w14:textId="77777777" w:rsidR="00687914" w:rsidRDefault="00687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C705" w14:textId="77777777" w:rsidR="00687914" w:rsidRDefault="00687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06ACC" w14:textId="77777777" w:rsidR="00626889" w:rsidRDefault="00626889">
      <w:pPr>
        <w:spacing w:after="0" w:line="240" w:lineRule="auto"/>
      </w:pPr>
      <w:r>
        <w:separator/>
      </w:r>
    </w:p>
  </w:footnote>
  <w:footnote w:type="continuationSeparator" w:id="0">
    <w:p w14:paraId="7BB95E33" w14:textId="77777777" w:rsidR="00626889" w:rsidRDefault="0062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E03EC" w14:textId="77777777" w:rsidR="00687914" w:rsidRDefault="006879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AC61" w14:textId="77777777" w:rsidR="00687914" w:rsidRDefault="006879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82FDD" w14:textId="77777777" w:rsidR="00687914" w:rsidRDefault="006879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98A"/>
    <w:multiLevelType w:val="multilevel"/>
    <w:tmpl w:val="0CE96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17DA"/>
    <w:multiLevelType w:val="singleLevel"/>
    <w:tmpl w:val="0E741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A370617"/>
    <w:multiLevelType w:val="multilevel"/>
    <w:tmpl w:val="3A3706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E419D"/>
    <w:multiLevelType w:val="hybridMultilevel"/>
    <w:tmpl w:val="C83AF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0B30"/>
    <w:multiLevelType w:val="hybridMultilevel"/>
    <w:tmpl w:val="9E2C8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90789"/>
    <w:multiLevelType w:val="hybridMultilevel"/>
    <w:tmpl w:val="9F6A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5781F"/>
    <w:multiLevelType w:val="hybridMultilevel"/>
    <w:tmpl w:val="423A1C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E7327A9"/>
    <w:multiLevelType w:val="multilevel"/>
    <w:tmpl w:val="5E7327A9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C103D"/>
    <w:multiLevelType w:val="hybridMultilevel"/>
    <w:tmpl w:val="32C2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945867"/>
    <w:rsid w:val="00012CAB"/>
    <w:rsid w:val="00017DDD"/>
    <w:rsid w:val="00020AF6"/>
    <w:rsid w:val="00032F9C"/>
    <w:rsid w:val="000410CD"/>
    <w:rsid w:val="00054EE2"/>
    <w:rsid w:val="000A07DB"/>
    <w:rsid w:val="000B6977"/>
    <w:rsid w:val="000B7163"/>
    <w:rsid w:val="000B7F7F"/>
    <w:rsid w:val="000C059F"/>
    <w:rsid w:val="000D1D98"/>
    <w:rsid w:val="000E7F81"/>
    <w:rsid w:val="000F7317"/>
    <w:rsid w:val="001003B2"/>
    <w:rsid w:val="001034CC"/>
    <w:rsid w:val="001056C6"/>
    <w:rsid w:val="001215CD"/>
    <w:rsid w:val="00134308"/>
    <w:rsid w:val="00135CF6"/>
    <w:rsid w:val="00141936"/>
    <w:rsid w:val="001518D9"/>
    <w:rsid w:val="00164206"/>
    <w:rsid w:val="001764FC"/>
    <w:rsid w:val="001810A7"/>
    <w:rsid w:val="001916A3"/>
    <w:rsid w:val="00197F76"/>
    <w:rsid w:val="001A1FE8"/>
    <w:rsid w:val="001B11F1"/>
    <w:rsid w:val="001C0160"/>
    <w:rsid w:val="001D1837"/>
    <w:rsid w:val="001E50C0"/>
    <w:rsid w:val="001F4A26"/>
    <w:rsid w:val="0020417D"/>
    <w:rsid w:val="00214012"/>
    <w:rsid w:val="002377CB"/>
    <w:rsid w:val="0024690F"/>
    <w:rsid w:val="00273935"/>
    <w:rsid w:val="002839D4"/>
    <w:rsid w:val="002907DE"/>
    <w:rsid w:val="00292480"/>
    <w:rsid w:val="00292AD3"/>
    <w:rsid w:val="002A34E6"/>
    <w:rsid w:val="002A4E0A"/>
    <w:rsid w:val="002B0DF6"/>
    <w:rsid w:val="002C4D32"/>
    <w:rsid w:val="002C63A4"/>
    <w:rsid w:val="002C718D"/>
    <w:rsid w:val="002D185D"/>
    <w:rsid w:val="002D5C1A"/>
    <w:rsid w:val="002D6667"/>
    <w:rsid w:val="002E4F36"/>
    <w:rsid w:val="002E5C30"/>
    <w:rsid w:val="002E5D20"/>
    <w:rsid w:val="002F11D7"/>
    <w:rsid w:val="0030214A"/>
    <w:rsid w:val="00317A4D"/>
    <w:rsid w:val="00334DEE"/>
    <w:rsid w:val="00336502"/>
    <w:rsid w:val="0034062C"/>
    <w:rsid w:val="00344A7C"/>
    <w:rsid w:val="00345D5C"/>
    <w:rsid w:val="00376FA7"/>
    <w:rsid w:val="003924AC"/>
    <w:rsid w:val="003975A9"/>
    <w:rsid w:val="003B7E5A"/>
    <w:rsid w:val="003C45CC"/>
    <w:rsid w:val="003C7697"/>
    <w:rsid w:val="003C7911"/>
    <w:rsid w:val="003C7C12"/>
    <w:rsid w:val="003D6B4E"/>
    <w:rsid w:val="003F16CE"/>
    <w:rsid w:val="003F283A"/>
    <w:rsid w:val="0040654B"/>
    <w:rsid w:val="00411EBF"/>
    <w:rsid w:val="00425B7D"/>
    <w:rsid w:val="004377A9"/>
    <w:rsid w:val="00453F7C"/>
    <w:rsid w:val="004651DD"/>
    <w:rsid w:val="0048183B"/>
    <w:rsid w:val="00494BF6"/>
    <w:rsid w:val="00496D0C"/>
    <w:rsid w:val="004D21E5"/>
    <w:rsid w:val="004E71BD"/>
    <w:rsid w:val="005014B6"/>
    <w:rsid w:val="0050490A"/>
    <w:rsid w:val="005240B1"/>
    <w:rsid w:val="0052603E"/>
    <w:rsid w:val="0053370F"/>
    <w:rsid w:val="005362D0"/>
    <w:rsid w:val="00542700"/>
    <w:rsid w:val="00544241"/>
    <w:rsid w:val="00551129"/>
    <w:rsid w:val="005A09D0"/>
    <w:rsid w:val="005B4C1B"/>
    <w:rsid w:val="005B658C"/>
    <w:rsid w:val="005C275B"/>
    <w:rsid w:val="005C2AFF"/>
    <w:rsid w:val="005C51A7"/>
    <w:rsid w:val="005E1615"/>
    <w:rsid w:val="005E345A"/>
    <w:rsid w:val="005E3A7C"/>
    <w:rsid w:val="005F0572"/>
    <w:rsid w:val="00602A03"/>
    <w:rsid w:val="00604355"/>
    <w:rsid w:val="00623E50"/>
    <w:rsid w:val="0062584A"/>
    <w:rsid w:val="00626889"/>
    <w:rsid w:val="00627B8F"/>
    <w:rsid w:val="00627D8C"/>
    <w:rsid w:val="0063775F"/>
    <w:rsid w:val="00655345"/>
    <w:rsid w:val="00656E92"/>
    <w:rsid w:val="00665D78"/>
    <w:rsid w:val="006674BA"/>
    <w:rsid w:val="00687914"/>
    <w:rsid w:val="006A5FEB"/>
    <w:rsid w:val="006B138D"/>
    <w:rsid w:val="006B5A2B"/>
    <w:rsid w:val="006B7080"/>
    <w:rsid w:val="006C2A14"/>
    <w:rsid w:val="006D08BD"/>
    <w:rsid w:val="006F370E"/>
    <w:rsid w:val="00703B5A"/>
    <w:rsid w:val="0070442D"/>
    <w:rsid w:val="007132FD"/>
    <w:rsid w:val="00714F76"/>
    <w:rsid w:val="007266F9"/>
    <w:rsid w:val="00782982"/>
    <w:rsid w:val="00786C09"/>
    <w:rsid w:val="007A1922"/>
    <w:rsid w:val="007B41DA"/>
    <w:rsid w:val="007C6EF0"/>
    <w:rsid w:val="007E428F"/>
    <w:rsid w:val="007E6A19"/>
    <w:rsid w:val="007F20E2"/>
    <w:rsid w:val="008012D9"/>
    <w:rsid w:val="00801C4B"/>
    <w:rsid w:val="0080307B"/>
    <w:rsid w:val="00813F59"/>
    <w:rsid w:val="00890521"/>
    <w:rsid w:val="008C1F31"/>
    <w:rsid w:val="008C2F1C"/>
    <w:rsid w:val="008E58C3"/>
    <w:rsid w:val="008F483F"/>
    <w:rsid w:val="00906D70"/>
    <w:rsid w:val="00907732"/>
    <w:rsid w:val="0096415C"/>
    <w:rsid w:val="00975E93"/>
    <w:rsid w:val="009B5A80"/>
    <w:rsid w:val="009C1D09"/>
    <w:rsid w:val="009E119C"/>
    <w:rsid w:val="009E6927"/>
    <w:rsid w:val="009F5524"/>
    <w:rsid w:val="00A02132"/>
    <w:rsid w:val="00A20027"/>
    <w:rsid w:val="00A227EF"/>
    <w:rsid w:val="00A25452"/>
    <w:rsid w:val="00AA3DAD"/>
    <w:rsid w:val="00AA4B85"/>
    <w:rsid w:val="00AA5E3E"/>
    <w:rsid w:val="00AC6D2F"/>
    <w:rsid w:val="00AD1CBB"/>
    <w:rsid w:val="00AD3C65"/>
    <w:rsid w:val="00AF1A3F"/>
    <w:rsid w:val="00AF6B44"/>
    <w:rsid w:val="00B000ED"/>
    <w:rsid w:val="00B05DD1"/>
    <w:rsid w:val="00B06BCF"/>
    <w:rsid w:val="00B159FD"/>
    <w:rsid w:val="00B22E12"/>
    <w:rsid w:val="00B27989"/>
    <w:rsid w:val="00B40CEA"/>
    <w:rsid w:val="00B4228E"/>
    <w:rsid w:val="00B57E6B"/>
    <w:rsid w:val="00B64B2E"/>
    <w:rsid w:val="00B72FA3"/>
    <w:rsid w:val="00B85BB6"/>
    <w:rsid w:val="00B863F0"/>
    <w:rsid w:val="00B876A9"/>
    <w:rsid w:val="00B87F68"/>
    <w:rsid w:val="00B97FA8"/>
    <w:rsid w:val="00BA5024"/>
    <w:rsid w:val="00C11EEF"/>
    <w:rsid w:val="00C1594B"/>
    <w:rsid w:val="00C20433"/>
    <w:rsid w:val="00C311D0"/>
    <w:rsid w:val="00C436F3"/>
    <w:rsid w:val="00C4536F"/>
    <w:rsid w:val="00C728AC"/>
    <w:rsid w:val="00CA5ECE"/>
    <w:rsid w:val="00CB50B2"/>
    <w:rsid w:val="00CB72CF"/>
    <w:rsid w:val="00CC000C"/>
    <w:rsid w:val="00CC32B7"/>
    <w:rsid w:val="00CF1174"/>
    <w:rsid w:val="00CF62C1"/>
    <w:rsid w:val="00D044DD"/>
    <w:rsid w:val="00D04553"/>
    <w:rsid w:val="00D05CC0"/>
    <w:rsid w:val="00D13E37"/>
    <w:rsid w:val="00D1434F"/>
    <w:rsid w:val="00D17F7B"/>
    <w:rsid w:val="00D30BCE"/>
    <w:rsid w:val="00D362A5"/>
    <w:rsid w:val="00D37E25"/>
    <w:rsid w:val="00D43E6D"/>
    <w:rsid w:val="00D53D0D"/>
    <w:rsid w:val="00D74BB0"/>
    <w:rsid w:val="00D95302"/>
    <w:rsid w:val="00DB75C5"/>
    <w:rsid w:val="00DE740F"/>
    <w:rsid w:val="00DF132E"/>
    <w:rsid w:val="00E01A4F"/>
    <w:rsid w:val="00E046A0"/>
    <w:rsid w:val="00E06C0A"/>
    <w:rsid w:val="00E079FE"/>
    <w:rsid w:val="00E13D29"/>
    <w:rsid w:val="00E14752"/>
    <w:rsid w:val="00E22385"/>
    <w:rsid w:val="00E22A0C"/>
    <w:rsid w:val="00E3793E"/>
    <w:rsid w:val="00E43247"/>
    <w:rsid w:val="00E932BC"/>
    <w:rsid w:val="00E96398"/>
    <w:rsid w:val="00EA5AB9"/>
    <w:rsid w:val="00EA707F"/>
    <w:rsid w:val="00EB0A89"/>
    <w:rsid w:val="00ED6CAE"/>
    <w:rsid w:val="00EE13D9"/>
    <w:rsid w:val="00EE7BED"/>
    <w:rsid w:val="00F03B98"/>
    <w:rsid w:val="00F17315"/>
    <w:rsid w:val="00F2092C"/>
    <w:rsid w:val="00F23E30"/>
    <w:rsid w:val="00F25BDA"/>
    <w:rsid w:val="00F516CE"/>
    <w:rsid w:val="00F6052C"/>
    <w:rsid w:val="00F707E1"/>
    <w:rsid w:val="00F7087F"/>
    <w:rsid w:val="00F845D1"/>
    <w:rsid w:val="00F866C5"/>
    <w:rsid w:val="00F902D7"/>
    <w:rsid w:val="00FA2654"/>
    <w:rsid w:val="00FA767E"/>
    <w:rsid w:val="00FC034D"/>
    <w:rsid w:val="00FC185C"/>
    <w:rsid w:val="00FF0799"/>
    <w:rsid w:val="0D1443C4"/>
    <w:rsid w:val="0DE31E60"/>
    <w:rsid w:val="0F8214BE"/>
    <w:rsid w:val="123D6A99"/>
    <w:rsid w:val="13B52FB6"/>
    <w:rsid w:val="152E3735"/>
    <w:rsid w:val="157B0853"/>
    <w:rsid w:val="16077BA2"/>
    <w:rsid w:val="18595AFF"/>
    <w:rsid w:val="1EE010E1"/>
    <w:rsid w:val="20BA741A"/>
    <w:rsid w:val="29DC7803"/>
    <w:rsid w:val="2B65478D"/>
    <w:rsid w:val="2CF851BD"/>
    <w:rsid w:val="2F9231FE"/>
    <w:rsid w:val="3C9364B2"/>
    <w:rsid w:val="413228DF"/>
    <w:rsid w:val="42B17CA9"/>
    <w:rsid w:val="43945867"/>
    <w:rsid w:val="461256ED"/>
    <w:rsid w:val="46941A5C"/>
    <w:rsid w:val="4A45062E"/>
    <w:rsid w:val="4C04212B"/>
    <w:rsid w:val="4C4922DD"/>
    <w:rsid w:val="4EE07581"/>
    <w:rsid w:val="50032637"/>
    <w:rsid w:val="535A1B9D"/>
    <w:rsid w:val="55495A2B"/>
    <w:rsid w:val="62AB23D9"/>
    <w:rsid w:val="630C29B1"/>
    <w:rsid w:val="63371A33"/>
    <w:rsid w:val="66062992"/>
    <w:rsid w:val="69404484"/>
    <w:rsid w:val="69C44456"/>
    <w:rsid w:val="69DA1593"/>
    <w:rsid w:val="6A031C74"/>
    <w:rsid w:val="6A0D5FFB"/>
    <w:rsid w:val="70BE1783"/>
    <w:rsid w:val="75080501"/>
    <w:rsid w:val="75953CD6"/>
    <w:rsid w:val="768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541741"/>
  <w15:docId w15:val="{D5B71B29-5C17-439A-AA02-F477E332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HAnsi" w:cstheme="minorBidi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both"/>
      <w:outlineLvl w:val="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tabs>
        <w:tab w:val="left" w:pos="1134"/>
        <w:tab w:val="left" w:pos="5103"/>
      </w:tabs>
      <w:spacing w:after="0" w:line="360" w:lineRule="atLeast"/>
      <w:outlineLvl w:val="1"/>
    </w:pPr>
    <w:rPr>
      <w:rFonts w:eastAsia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69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tabs>
        <w:tab w:val="left" w:pos="1134"/>
        <w:tab w:val="left" w:pos="5103"/>
      </w:tabs>
      <w:spacing w:after="0" w:line="360" w:lineRule="atLeast"/>
      <w:jc w:val="both"/>
    </w:pPr>
    <w:rPr>
      <w:rFonts w:eastAsia="Times New Roman" w:cs="Times New Roman"/>
      <w:position w:val="6"/>
      <w:sz w:val="24"/>
      <w:szCs w:val="24"/>
      <w:lang w:eastAsia="pl-PL"/>
    </w:rPr>
  </w:style>
  <w:style w:type="paragraph" w:styleId="Tekstkomentarza">
    <w:name w:val="annotation text"/>
    <w:basedOn w:val="Normalny"/>
  </w:style>
  <w:style w:type="paragraph" w:styleId="Stopka">
    <w:name w:val="foot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819"/>
        <w:tab w:val="right" w:pos="9071"/>
      </w:tabs>
      <w:spacing w:after="0" w:line="240" w:lineRule="auto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qFormat/>
    <w:pPr>
      <w:spacing w:after="0" w:line="240" w:lineRule="auto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9C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1D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9E69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table" w:styleId="Tabelasiatki1jasnaakcent4">
    <w:name w:val="Grid Table 1 Light Accent 4"/>
    <w:basedOn w:val="Standardowy"/>
    <w:uiPriority w:val="46"/>
    <w:rsid w:val="00C1594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159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1594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E079FE"/>
    <w:rPr>
      <w:rFonts w:eastAsia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34308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4308"/>
    <w:rPr>
      <w:rFonts w:eastAsiaTheme="minorHAnsi" w:cstheme="minorBid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34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A38B9-A639-4FEC-8666-46703074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5729</TotalTime>
  <Pages>13</Pages>
  <Words>3358</Words>
  <Characters>20148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Lila</dc:creator>
  <cp:lastModifiedBy>Liliana Linek</cp:lastModifiedBy>
  <cp:revision>72</cp:revision>
  <cp:lastPrinted>2020-03-29T17:00:00Z</cp:lastPrinted>
  <dcterms:created xsi:type="dcterms:W3CDTF">2020-03-27T11:22:00Z</dcterms:created>
  <dcterms:modified xsi:type="dcterms:W3CDTF">2020-05-07T11:00:00Z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</Properties>
</file>